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5.xml" ContentType="application/vnd.openxmlformats-officedocument.wordprocessingml.footer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oter6.xml" ContentType="application/vnd.openxmlformats-officedocument.wordprocessingml.foot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11057" w:type="dxa"/>
        <w:tblInd w:w="-34" w:type="dxa"/>
        <w:tblBorders>
          <w:bottom w:val="single" w:color="auto" w:sz="4" w:space="0"/>
        </w:tblBorders>
        <w:tblLook w:val="04A0" w:firstRow="1" w:lastRow="0" w:firstColumn="1" w:lastColumn="0" w:noHBand="0" w:noVBand="1"/>
      </w:tblPr>
      <w:tblGrid>
        <w:gridCol w:w="1418"/>
        <w:gridCol w:w="9639"/>
      </w:tblGrid>
      <w:tr>
        <w:tblPrEx/>
        <w:trPr/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ind w:left="65" w:hanging="65"/>
              <w:spacing w:after="0" w:line="240" w:lineRule="auto"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/>
            <w:bookmarkStart w:id="0" w:name="_Toc494642146"/>
            <w:r/>
            <w:bookmarkStart w:id="1" w:name="_Toc296666842"/>
            <w:r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42925" cy="581025"/>
                      <wp:effectExtent l="0" t="0" r="9525" b="9525"/>
                      <wp:docPr id="1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">
                      <v:path textboxrect="0,0,0,0"/>
                      <v:imagedata r:id="rId16" o:title=""/>
                    </v:shape>
                  </w:pict>
                </mc:Fallback>
              </mc:AlternateContent>
            </w:r>
            <w:r>
              <w:rPr>
                <w:rFonts w:ascii="Times New Roman" w:hAnsi="Times New Roman" w:eastAsia="Calibri" w:cs="Times New Roman"/>
                <w:sz w:val="28"/>
                <w:szCs w:val="28"/>
              </w:rPr>
            </w:r>
            <w:r>
              <w:rPr>
                <w:rFonts w:ascii="Times New Roman" w:hAnsi="Times New Roman" w:eastAsia="Calibri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639" w:type="dxa"/>
            <w:textDirection w:val="lrTb"/>
            <w:noWrap w:val="false"/>
          </w:tcPr>
          <w:p>
            <w:pPr>
              <w:jc w:val="center"/>
              <w:spacing w:after="0" w:line="360" w:lineRule="auto"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 xml:space="preserve">ГОСУДАРСТВЕННОЕ БЮДЖЕТНОЕ ПРОФЕССИОНАЛЬНОЕ </w:t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  <w:p>
            <w:pPr>
              <w:jc w:val="center"/>
              <w:spacing w:after="0" w:line="360" w:lineRule="auto"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 xml:space="preserve">ОБРАЗОВАТЕЛЬНОЕ УЧРЕЖДЕНИЕ  </w:t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  <w:p>
            <w:pPr>
              <w:jc w:val="center"/>
              <w:spacing w:after="0" w:line="360" w:lineRule="auto"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 xml:space="preserve">«ЧЕЛЯБИНСКИЙ МЕХАНИКО – ТЕХНОЛОГИЧЕСКИЙ ТЕХНИКУМ»</w:t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  <w:p>
            <w:pPr>
              <w:jc w:val="center"/>
              <w:spacing w:after="0" w:line="240" w:lineRule="auto"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</w:r>
            <w:r>
              <w:rPr>
                <w:rFonts w:ascii="Times New Roman" w:hAnsi="Times New Roman" w:eastAsia="Calibri" w:cs="Times New Roman"/>
                <w:sz w:val="28"/>
                <w:szCs w:val="28"/>
              </w:rPr>
            </w:r>
            <w:r>
              <w:rPr>
                <w:rFonts w:ascii="Times New Roman" w:hAnsi="Times New Roman" w:eastAsia="Calibri" w:cs="Times New Roman"/>
                <w:sz w:val="28"/>
                <w:szCs w:val="28"/>
              </w:rPr>
            </w:r>
          </w:p>
        </w:tc>
      </w:tr>
    </w:tbl>
    <w:p>
      <w:pPr>
        <w:ind w:left="706"/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Рабочая программа дисциплины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ind w:left="706"/>
        <w:jc w:val="center"/>
        <w:spacing w:after="0" w:line="360" w:lineRule="auto"/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eastAsia="ru-RU"/>
        </w:rPr>
        <w:t xml:space="preserve">ОУДБ.0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eastAsia="ru-RU"/>
        </w:rPr>
        <w:t xml:space="preserve">7 Основы безопасности и защиты Родины 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eastAsia="Calibri" w:cs="Times New Roman"/>
          <w:b w:val="0"/>
          <w:bCs w:val="0"/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      15.01.29 Контролер качества в машиностроении</w:t>
      </w:r>
      <w:r>
        <w:rPr>
          <w:rFonts w:ascii="Times New Roman" w:hAnsi="Times New Roman" w:eastAsia="Calibri" w:cs="Times New Roman"/>
          <w:b w:val="0"/>
          <w:bCs w:val="0"/>
          <w:sz w:val="24"/>
          <w:szCs w:val="24"/>
        </w:rPr>
      </w:r>
      <w:r>
        <w:rPr>
          <w:rFonts w:ascii="Times New Roman" w:hAnsi="Times New Roman" w:eastAsia="Calibri" w:cs="Times New Roman"/>
          <w:b w:val="0"/>
          <w:bCs w:val="0"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spacing w:after="200" w:line="276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spacing w:after="200" w:line="276" w:lineRule="auto"/>
        <w:rPr>
          <w:rFonts w:ascii="Times New Roman" w:hAnsi="Times New Roman" w:eastAsia="Calibri" w:cs="Times New Roman"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sz w:val="28"/>
          <w:szCs w:val="28"/>
          <w:lang w:eastAsia="ru-RU"/>
        </w:rPr>
      </w:r>
      <w:r>
        <w:rPr>
          <w:rFonts w:ascii="Times New Roman" w:hAnsi="Times New Roman" w:eastAsia="Calibri" w:cs="Times New Roman"/>
          <w:sz w:val="28"/>
          <w:szCs w:val="28"/>
          <w:lang w:eastAsia="ru-RU"/>
        </w:rPr>
      </w:r>
      <w:r>
        <w:rPr>
          <w:rFonts w:ascii="Times New Roman" w:hAnsi="Times New Roman" w:eastAsia="Calibri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2025</w:t>
      </w:r>
      <w:bookmarkEnd w:id="0"/>
      <w:r/>
      <w:bookmarkEnd w:id="1"/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pStyle w:val="1414"/>
        <w:jc w:val="center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Содержание программы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pStyle w:val="1099"/>
        <w:numPr>
          <w:ilvl w:val="0"/>
          <w:numId w:val="49"/>
        </w:numPr>
        <w:spacing w:line="276" w:lineRule="auto"/>
        <w:rPr>
          <w:rFonts w:ascii="Times New Roman" w:hAnsi="Times New Roman"/>
          <w:b w:val="0"/>
          <w:bCs w:val="0"/>
          <w:sz w:val="22"/>
          <w:szCs w:val="22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Общая характеристика</w:t>
      </w:r>
      <w:r>
        <w:rPr>
          <w:rFonts w:ascii="Times New Roman" w:hAnsi="Times New Roman"/>
          <w:b w:val="0"/>
          <w:bCs w:val="0"/>
          <w:sz w:val="22"/>
          <w:szCs w:val="22"/>
        </w:rPr>
      </w:r>
      <w:r>
        <w:rPr>
          <w:rFonts w:ascii="Times New Roman" w:hAnsi="Times New Roman"/>
          <w:b w:val="0"/>
          <w:bCs w:val="0"/>
          <w:sz w:val="22"/>
          <w:szCs w:val="22"/>
        </w:rPr>
      </w:r>
    </w:p>
    <w:p>
      <w:pPr>
        <w:ind w:left="709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1.1 Цели и место дисциплины в структуре образовательной программы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709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1.2. Планируемы результаты освоения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       2. Структура и содержание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             2.1. Трудоемкость освоения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             2.2. Содержание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     3. Условия реализации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             3.1. Материально-техническое обеспечение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             3.2. Учебно-методическое обеспечение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    4. Контроль и оценка результатов освоения ДИСЦИПЛИНЫ</w:t>
      </w:r>
      <w:r>
        <w:rPr>
          <w:rFonts w:ascii="Times New Roman" w:hAnsi="Times New Roman"/>
          <w:b w:val="0"/>
          <w:bCs w:val="0"/>
          <w:sz w:val="22"/>
          <w:szCs w:val="22"/>
        </w:rPr>
      </w:r>
      <w:r>
        <w:rPr>
          <w:rFonts w:ascii="Times New Roman" w:hAnsi="Times New Roman"/>
          <w:b w:val="0"/>
          <w:bCs w:val="0"/>
          <w:sz w:val="22"/>
          <w:szCs w:val="22"/>
        </w:rPr>
      </w:r>
    </w:p>
    <w:p>
      <w:pPr>
        <w:jc w:val="both"/>
        <w:spacing w:after="0" w:line="360" w:lineRule="auto"/>
        <w:widowControl w:val="off"/>
        <w:tabs>
          <w:tab w:val="left" w:pos="426" w:leader="none"/>
          <w:tab w:val="left" w:pos="709" w:leader="none"/>
          <w:tab w:val="left" w:pos="993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jc w:val="both"/>
        <w:spacing w:after="0" w:line="360" w:lineRule="auto"/>
        <w:widowControl w:val="off"/>
        <w:tabs>
          <w:tab w:val="left" w:pos="426" w:leader="none"/>
          <w:tab w:val="left" w:pos="709" w:leader="none"/>
          <w:tab w:val="left" w:pos="993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center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center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center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center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center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center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center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center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center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center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center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center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center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center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center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center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center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center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0"/>
        <w:jc w:val="left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jc w:val="center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1. </w:t>
      </w:r>
      <w:r>
        <w:rPr>
          <w:rFonts w:ascii="Times New Roman" w:hAnsi="Times New Roman" w:eastAsia="Calibri" w:cs="Times New Roman"/>
          <w:b/>
          <w:caps/>
          <w:sz w:val="28"/>
          <w:szCs w:val="28"/>
        </w:rPr>
        <w:t xml:space="preserve">ПОЯСНИТЕЛЬНАЯ ЗАПИСКА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Рабочая программа учебной дисциплины ОУДБ.0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7 Основы безопасности и защиты Родины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, составлена  на основе требований к результатам освоения основной образовательной программы представленных в ФГОС СОО (приказ Министерства образования и науки РФ от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17 мая 2012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№ 413 с учетом 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зменений 29 декабря 2014 г., 31 декабря 2015 г., 29 июня 2017 г., 24 сентября, 11 декабря 2020 г., 12 августа 2022 г.),  в соответствии с федеральной образовательной программой среднего общего образования (приказ Министерства Просвещения РФ 23 ноября 2022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г. № 1014 «Об утверждении федеральной образовательной программы среднего общего образования», учетом изменений от 19.03.2024 года), с учетом требований Федерального государственного образовательного стандарта  по профессии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 </w:t>
      </w:r>
      <w:r>
        <w:rPr>
          <w:b w:val="0"/>
          <w:bCs w:val="0"/>
          <w:sz w:val="28"/>
          <w:szCs w:val="28"/>
        </w:rPr>
        <w:t xml:space="preserve">15.01.29 Контролер качества в машиностроении (</w:t>
      </w:r>
      <w:r>
        <w:rPr>
          <w:b w:val="0"/>
          <w:bCs w:val="0"/>
          <w:sz w:val="28"/>
          <w:szCs w:val="28"/>
        </w:rPr>
        <w:t xml:space="preserve">утвер</w:t>
      </w:r>
      <w:r>
        <w:rPr>
          <w:b w:val="0"/>
          <w:bCs w:val="0"/>
          <w:sz w:val="28"/>
          <w:szCs w:val="28"/>
        </w:rPr>
        <w:t xml:space="preserve">жденного Приказом Министерства Просвещения РФ </w:t>
      </w:r>
      <w:r>
        <w:rPr>
          <w:b w:val="0"/>
          <w:bCs w:val="0"/>
          <w:sz w:val="28"/>
          <w:szCs w:val="28"/>
        </w:rPr>
        <w:t xml:space="preserve">от</w:t>
      </w:r>
      <w:r>
        <w:rPr>
          <w:rFonts w:ascii="PT Sans" w:hAnsi="PT Sans" w:eastAsia="PT Sans" w:cs="PT Sans"/>
          <w:b w:val="0"/>
          <w:bCs w:val="0"/>
          <w:color w:val="333333"/>
          <w:sz w:val="30"/>
          <w:highlight w:val="white"/>
        </w:rPr>
        <w:t xml:space="preserve"> </w:t>
      </w:r>
      <w:r>
        <w:rPr>
          <w:rFonts w:ascii="PT Sans" w:hAnsi="PT Sans" w:eastAsia="PT Sans" w:cs="PT Sans"/>
          <w:b w:val="0"/>
          <w:bCs w:val="0"/>
          <w:color w:val="333333"/>
          <w:sz w:val="28"/>
          <w:szCs w:val="28"/>
          <w:highlight w:val="white"/>
        </w:rPr>
        <w:t xml:space="preserve">13.07.2023 № 528</w:t>
      </w:r>
      <w:r>
        <w:rPr>
          <w:b w:val="0"/>
          <w:bCs w:val="0"/>
          <w:sz w:val="28"/>
          <w:szCs w:val="28"/>
        </w:rPr>
        <w:t xml:space="preserve">), с учетом рабочей программы воспитания по профессии 15.01.29 Контролер качества в машиностроени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zh-CN"/>
        </w:rPr>
        <w:t xml:space="preserve">и.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firstLine="567"/>
        <w:jc w:val="both"/>
        <w:spacing w:after="0" w:line="276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numPr>
          <w:ilvl w:val="1"/>
          <w:numId w:val="47"/>
        </w:numPr>
        <w:ind w:right="-185"/>
        <w:jc w:val="center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Область применения программы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276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Место учебной дисциплины в структуре основной профессиональной образовательной программы: учебная дисциплина «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Основы безопасности и защиты Родины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» является обязательным учебным предметом ФГОС СОО.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 Челябинском механико-технологическом техникуме учебная дисциплина «Основы безопасности и защиты Родины» изучается в общеобразовательном цикле учебного плана ОПОП СПО по профессии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15.01.29 Контролер качества в машиностроении.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firstLine="567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OfficinaSansBookC" w:hAnsi="OfficinaSansBookC" w:eastAsia="Times New Roman" w:cs="Times New Roman"/>
          <w:b/>
          <w:sz w:val="28"/>
          <w:szCs w:val="28"/>
          <w:lang w:eastAsia="ru-RU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OfficinaSansBookC" w:hAnsi="OfficinaSansBookC" w:eastAsia="Times New Roman" w:cs="Times New Roman"/>
          <w:b/>
          <w:sz w:val="28"/>
          <w:szCs w:val="28"/>
          <w:lang w:eastAsia="ru-RU"/>
        </w:rPr>
      </w:r>
      <w:r>
        <w:rPr>
          <w:rFonts w:ascii="OfficinaSansBookC" w:hAnsi="OfficinaSansBookC" w:eastAsia="Times New Roman" w:cs="Times New Roman"/>
          <w:b/>
          <w:sz w:val="28"/>
          <w:szCs w:val="28"/>
          <w:lang w:eastAsia="ru-RU"/>
        </w:rPr>
      </w:r>
      <w:r>
        <w:rPr>
          <w:rFonts w:ascii="OfficinaSansBookC" w:hAnsi="OfficinaSansBookC" w:eastAsia="Times New Roman" w:cs="Times New Roman"/>
          <w:b/>
          <w:sz w:val="28"/>
          <w:szCs w:val="28"/>
          <w:lang w:eastAsia="ru-RU"/>
        </w:rPr>
      </w:r>
    </w:p>
    <w:p>
      <w:pPr>
        <w:numPr>
          <w:ilvl w:val="1"/>
          <w:numId w:val="47"/>
        </w:numPr>
        <w:jc w:val="center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Цель и планируемые результаты освоения дисциплины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right="-185"/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r>
    </w:p>
    <w:p>
      <w:pPr>
        <w:ind w:right="-185"/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  <w:t xml:space="preserve">1.2.1 Цели учебной дисциплины: </w:t>
      </w: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r>
    </w:p>
    <w:p>
      <w:pPr>
        <w:ind w:right="-185"/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       В соответствии с требованиями ФГОС СОО и ФОП целями изучения дисциплины «Основы безопасности и защиты Родины» являются: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1099"/>
        <w:numPr>
          <w:ilvl w:val="0"/>
          <w:numId w:val="48"/>
        </w:numPr>
        <w:ind w:left="0" w:right="-185" w:firstLine="567"/>
        <w:jc w:val="both"/>
        <w:spacing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формирование личности выпускника с высоким уровнем культуры и мотивации ведения безопасного, здорового и экологически целесообразного образа жизни;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099"/>
        <w:numPr>
          <w:ilvl w:val="0"/>
          <w:numId w:val="48"/>
        </w:numPr>
        <w:ind w:left="0" w:right="-185" w:firstLine="567"/>
        <w:jc w:val="both"/>
        <w:spacing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достижение выпускниками базового уровня культуры безопасности жизнедеятельности, соответствующего интересам обучающихся и потребностям общества в формировании полноценной личности безопасного типа;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099"/>
        <w:numPr>
          <w:ilvl w:val="0"/>
          <w:numId w:val="48"/>
        </w:numPr>
        <w:ind w:left="0" w:right="-185" w:firstLine="567"/>
        <w:jc w:val="both"/>
        <w:spacing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взаимосвязь л</w:t>
      </w:r>
      <w:r>
        <w:rPr>
          <w:rFonts w:ascii="Times New Roman" w:hAnsi="Times New Roman"/>
          <w:sz w:val="28"/>
          <w:szCs w:val="28"/>
        </w:rPr>
        <w:t xml:space="preserve">ичностных, метапредметных и предметных результатов освоения учебного предмета ОБЗР на уровнях основного общего и среднего общего образования; подготовку выпускников к решению актуальных практических задач безопасности жизнедеятельности в повседневной жизни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85"/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right="-185"/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right="-185"/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  <w:sectPr>
          <w:footerReference w:type="default" r:id="rId9"/>
          <w:footerReference w:type="even" r:id="rId10"/>
          <w:footnotePr/>
          <w:endnotePr/>
          <w:type w:val="nextPage"/>
          <w:pgSz w:w="11906" w:h="16838" w:orient="portrait"/>
          <w:pgMar w:top="720" w:right="720" w:bottom="720" w:left="992" w:header="720" w:footer="74" w:gutter="0"/>
          <w:cols w:num="1" w:sep="0" w:space="720" w:equalWidth="1"/>
          <w:docGrid w:linePitch="360"/>
        </w:sect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709"/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</w:t>
      </w:r>
      <w:r>
        <w:rPr>
          <w:rFonts w:ascii="Times New Roman" w:hAnsi="Times New Roman" w:cs="Times New Roman"/>
          <w:b/>
          <w:sz w:val="24"/>
          <w:szCs w:val="24"/>
        </w:rPr>
        <w:t xml:space="preserve">1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 xml:space="preserve">Цель и место дисциплины в структуре образовательной программы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1061"/>
        <w:ind w:right="111" w:firstLine="569"/>
        <w:spacing w:before="172" w:line="259" w:lineRule="auto"/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Программа ОБЗР разработана на основе требований к результатам освоения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основной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образовательной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программы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среднего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общего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образования,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представленных</w:t>
      </w:r>
      <w:r>
        <w:rPr>
          <w:spacing w:val="67"/>
          <w:sz w:val="24"/>
          <w:szCs w:val="24"/>
        </w:rPr>
        <w:t xml:space="preserve"> </w:t>
      </w:r>
      <w:r>
        <w:rPr>
          <w:sz w:val="24"/>
          <w:szCs w:val="24"/>
        </w:rPr>
        <w:t xml:space="preserve">во</w:t>
      </w:r>
      <w:r>
        <w:rPr>
          <w:spacing w:val="61"/>
          <w:sz w:val="24"/>
          <w:szCs w:val="24"/>
        </w:rPr>
        <w:t xml:space="preserve"> </w:t>
      </w:r>
      <w:r>
        <w:rPr>
          <w:sz w:val="24"/>
          <w:szCs w:val="24"/>
        </w:rPr>
        <w:t xml:space="preserve">ФГОС</w:t>
      </w:r>
      <w:r>
        <w:rPr>
          <w:spacing w:val="64"/>
          <w:sz w:val="24"/>
          <w:szCs w:val="24"/>
        </w:rPr>
        <w:t xml:space="preserve"> </w:t>
      </w:r>
      <w:r>
        <w:rPr>
          <w:sz w:val="24"/>
          <w:szCs w:val="24"/>
        </w:rPr>
        <w:t xml:space="preserve">СОО,</w:t>
      </w:r>
      <w:r>
        <w:rPr>
          <w:spacing w:val="65"/>
          <w:sz w:val="24"/>
          <w:szCs w:val="24"/>
        </w:rPr>
        <w:t xml:space="preserve"> </w:t>
      </w:r>
      <w:r>
        <w:rPr>
          <w:sz w:val="24"/>
          <w:szCs w:val="24"/>
        </w:rPr>
        <w:t xml:space="preserve">федеральной</w:t>
      </w:r>
      <w:r>
        <w:rPr>
          <w:spacing w:val="64"/>
          <w:sz w:val="24"/>
          <w:szCs w:val="24"/>
        </w:rPr>
        <w:t xml:space="preserve"> </w:t>
      </w:r>
      <w:r>
        <w:rPr>
          <w:sz w:val="24"/>
          <w:szCs w:val="24"/>
        </w:rPr>
        <w:t xml:space="preserve">рабочей</w:t>
      </w:r>
      <w:r>
        <w:rPr>
          <w:spacing w:val="64"/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программы</w:t>
      </w:r>
      <w:r>
        <w:rPr>
          <w:spacing w:val="63"/>
          <w:sz w:val="24"/>
          <w:szCs w:val="24"/>
        </w:rPr>
        <w:t xml:space="preserve"> </w:t>
      </w:r>
      <w:r>
        <w:rPr>
          <w:sz w:val="24"/>
          <w:szCs w:val="24"/>
        </w:rPr>
        <w:t xml:space="preserve">воспитания,</w:t>
      </w:r>
      <w:r>
        <w:rPr>
          <w:spacing w:val="-68"/>
          <w:sz w:val="24"/>
          <w:szCs w:val="24"/>
        </w:rPr>
        <w:t xml:space="preserve"> </w:t>
      </w:r>
      <w:r>
        <w:rPr>
          <w:sz w:val="24"/>
          <w:szCs w:val="24"/>
        </w:rPr>
        <w:t xml:space="preserve">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предусматривает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 xml:space="preserve">непосредственное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 xml:space="preserve">применение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 xml:space="preserve">при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реализации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ООП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 xml:space="preserve">СОО.</w:t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p>
      <w:pPr>
        <w:contextualSpacing/>
        <w:ind w:left="284" w:right="126" w:firstLine="283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</w:rPr>
        <w:t xml:space="preserve">В Челябинском механико-технологическом техникуме учебная дисциплина Основы безопасности </w:t>
      </w:r>
      <w:r>
        <w:rPr>
          <w:rFonts w:ascii="Times New Roman" w:hAnsi="Times New Roman" w:eastAsia="Arial" w:cs="Times New Roman"/>
          <w:sz w:val="24"/>
          <w:szCs w:val="24"/>
        </w:rPr>
        <w:t xml:space="preserve">и защиты Родины</w:t>
      </w:r>
      <w:r>
        <w:rPr>
          <w:rFonts w:ascii="Times New Roman" w:hAnsi="Times New Roman" w:eastAsia="Arial" w:cs="Times New Roman"/>
          <w:sz w:val="24"/>
          <w:szCs w:val="24"/>
        </w:rPr>
        <w:t xml:space="preserve"> изучается в общеобразовательном цикле учебного плана ОПОП СПО по профессии </w:t>
      </w:r>
      <w:r>
        <w:rPr>
          <w:rFonts w:ascii="Times New Roman" w:hAnsi="Times New Roman" w:eastAsia="Times New Roman" w:cs="Times New Roman"/>
          <w:b/>
          <w:bCs/>
          <w:i/>
          <w:iCs/>
          <w:sz w:val="24"/>
          <w:szCs w:val="24"/>
          <w:lang w:eastAsia="ru-RU"/>
        </w:rPr>
        <w:t xml:space="preserve">15.01.29 Контролер качества в машиностроении.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1061"/>
        <w:ind w:right="111" w:firstLine="569"/>
        <w:spacing w:before="172" w:line="259" w:lineRule="auto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1.2.</w:t>
      </w:r>
      <w:r>
        <w:rPr>
          <w:rFonts w:ascii="Times New Roman" w:hAnsi="Times New Roman" w:cs="Times New Roman"/>
          <w:b/>
          <w:sz w:val="24"/>
          <w:szCs w:val="24"/>
        </w:rPr>
        <w:t xml:space="preserve"> Планируемые результаты освоения общеобразовательной дисциплины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 в соответствии с ФГОС СПО и на основе ФГОС СОО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right="-185" w:firstLine="567"/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2" w:name="100140"/>
      <w:r/>
      <w:bookmarkStart w:id="3" w:name="_Toc296666846"/>
      <w:r/>
      <w:bookmarkStart w:id="4" w:name="_Toc494642150"/>
      <w:r/>
      <w:bookmarkEnd w:id="2"/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 результате освоения программы по дисциплине «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Основы безопасности и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защитьы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Родины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», предполагается достижение: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right="-185" w:firstLine="567"/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 личностных результатов по дисциплине;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right="-185" w:firstLine="567"/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 метапредметных результатов;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right="-185" w:firstLine="567"/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 предметных результатов;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right="-185" w:firstLine="567"/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 формирование общих компетенций;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right="-185" w:firstLine="567"/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 предрасположенность к формированию профессиональных компетенций.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 результате освоения дисциплины обучающийся должен: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tbl>
      <w:tblPr>
        <w:tblW w:w="162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2545"/>
        <w:gridCol w:w="4852"/>
        <w:gridCol w:w="3458"/>
        <w:gridCol w:w="5409"/>
      </w:tblGrid>
      <w:tr>
        <w:tblPrEx/>
        <w:trPr>
          <w:jc w:val="center"/>
          <w:trHeight w:val="798"/>
        </w:trPr>
        <w:tc>
          <w:tcPr>
            <w:shd w:val="clear" w:color="auto" w:fill="auto"/>
            <w:tcW w:w="2545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Код и наименование формируемых компетенций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shd w:val="clear" w:color="auto" w:fill="auto"/>
            <w:tcW w:w="1371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Планируемые результаты освоения дисциплины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vertAlign w:val="superscript"/>
                <w:lang w:eastAsia="ru-RU"/>
              </w:rPr>
              <w:footnoteReference w:id="2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rHeight w:val="157"/>
        </w:trPr>
        <w:tc>
          <w:tcPr>
            <w:shd w:val="clear" w:color="auto" w:fill="auto"/>
            <w:tcW w:w="2545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tabs>
                <w:tab w:val="left" w:pos="840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485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Личностные результаты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345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Метапредметные результаты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54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Предметные результаты 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rHeight w:val="398"/>
        </w:trPr>
        <w:tc>
          <w:tcPr>
            <w:shd w:val="clear" w:color="auto" w:fill="auto"/>
            <w:tcW w:w="2545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 2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4852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840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3458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840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5409" w:type="dxa"/>
            <w:textDirection w:val="lrTb"/>
            <w:noWrap w:val="false"/>
          </w:tcPr>
          <w:p>
            <w:pPr>
              <w:ind w:left="57" w:right="57"/>
              <w:jc w:val="both"/>
              <w:spacing w:after="0" w:line="240" w:lineRule="auto"/>
              <w:widowControl w:val="off"/>
              <w:rPr>
                <w:rFonts w:ascii="Times New Roman" w:hAnsi="Times New Roman" w:eastAsia="Arial" w:cs="Times New Roman"/>
                <w:sz w:val="24"/>
                <w:szCs w:val="24"/>
              </w:rPr>
            </w:pPr>
            <w:r>
              <w:rPr>
                <w:rFonts w:ascii="Times New Roman" w:hAnsi="Times New Roman" w:eastAsia="Arial" w:cs="Times New Roman"/>
                <w:sz w:val="24"/>
                <w:szCs w:val="24"/>
              </w:rPr>
              <w:t xml:space="preserve">- проявить нетерпимость к проявлениям насилия в социальном</w:t>
            </w:r>
            <w:r>
              <w:rPr>
                <w:rFonts w:ascii="Times New Roman" w:hAnsi="Times New Roman" w:eastAsia="Arial" w:cs="Times New Roman"/>
                <w:sz w:val="24"/>
                <w:szCs w:val="24"/>
              </w:rPr>
            </w:r>
            <w:r>
              <w:rPr>
                <w:rFonts w:ascii="Times New Roman" w:hAnsi="Times New Roman" w:eastAsia="Arial" w:cs="Times New Roman"/>
                <w:sz w:val="24"/>
                <w:szCs w:val="24"/>
              </w:rPr>
            </w:r>
          </w:p>
          <w:p>
            <w:pPr>
              <w:ind w:left="57" w:right="57"/>
              <w:jc w:val="both"/>
              <w:spacing w:after="0" w:line="240" w:lineRule="auto"/>
              <w:widowControl w:val="off"/>
              <w:rPr>
                <w:rFonts w:ascii="Times New Roman" w:hAnsi="Times New Roman" w:eastAsia="Arial" w:cs="Times New Roman"/>
                <w:sz w:val="24"/>
                <w:szCs w:val="24"/>
              </w:rPr>
            </w:pPr>
            <w:r>
              <w:rPr>
                <w:rFonts w:ascii="Times New Roman" w:hAnsi="Times New Roman" w:eastAsia="Arial" w:cs="Times New Roman"/>
                <w:sz w:val="24"/>
                <w:szCs w:val="24"/>
              </w:rPr>
              <w:t xml:space="preserve">взаимодействии; </w:t>
            </w:r>
            <w:r>
              <w:rPr>
                <w:rFonts w:ascii="Times New Roman" w:hAnsi="Times New Roman" w:eastAsia="Arial" w:cs="Times New Roman"/>
                <w:sz w:val="24"/>
                <w:szCs w:val="24"/>
              </w:rPr>
            </w:r>
            <w:r>
              <w:rPr>
                <w:rFonts w:ascii="Times New Roman" w:hAnsi="Times New Roman" w:eastAsia="Arial" w:cs="Times New Roman"/>
                <w:sz w:val="24"/>
                <w:szCs w:val="24"/>
              </w:rPr>
            </w:r>
          </w:p>
          <w:p>
            <w:pPr>
              <w:ind w:left="57" w:right="57"/>
              <w:jc w:val="both"/>
              <w:spacing w:after="0" w:line="240" w:lineRule="auto"/>
              <w:widowControl w:val="off"/>
              <w:rPr>
                <w:rFonts w:ascii="Times New Roman" w:hAnsi="Times New Roman" w:eastAsia="Arial" w:cs="Times New Roman"/>
                <w:sz w:val="24"/>
                <w:szCs w:val="24"/>
              </w:rPr>
            </w:pPr>
            <w:r>
              <w:rPr>
                <w:rFonts w:ascii="Times New Roman" w:hAnsi="Times New Roman" w:eastAsia="Arial" w:cs="Times New Roman"/>
                <w:sz w:val="24"/>
                <w:szCs w:val="24"/>
              </w:rPr>
              <w:t xml:space="preserve">- знать о способах безопасного поведения в цифровой среде;</w:t>
            </w:r>
            <w:r>
              <w:rPr>
                <w:rFonts w:ascii="Times New Roman" w:hAnsi="Times New Roman" w:eastAsia="Arial" w:cs="Times New Roman"/>
                <w:sz w:val="24"/>
                <w:szCs w:val="24"/>
              </w:rPr>
            </w:r>
            <w:r>
              <w:rPr>
                <w:rFonts w:ascii="Times New Roman" w:hAnsi="Times New Roman" w:eastAsia="Arial" w:cs="Times New Roman"/>
                <w:sz w:val="24"/>
                <w:szCs w:val="24"/>
              </w:rPr>
            </w:r>
          </w:p>
          <w:p>
            <w:pPr>
              <w:ind w:left="57" w:right="57"/>
              <w:jc w:val="both"/>
              <w:spacing w:after="0" w:line="240" w:lineRule="auto"/>
              <w:widowControl w:val="off"/>
              <w:rPr>
                <w:rFonts w:ascii="Times New Roman" w:hAnsi="Times New Roman" w:eastAsia="Arial" w:cs="Times New Roman"/>
                <w:sz w:val="24"/>
                <w:szCs w:val="24"/>
              </w:rPr>
            </w:pPr>
            <w:r>
              <w:rPr>
                <w:rFonts w:ascii="Times New Roman" w:hAnsi="Times New Roman" w:eastAsia="Arial" w:cs="Times New Roman"/>
                <w:sz w:val="24"/>
                <w:szCs w:val="24"/>
              </w:rPr>
              <w:t xml:space="preserve">- уметь применять их на практике; </w:t>
            </w:r>
            <w:r>
              <w:rPr>
                <w:rFonts w:ascii="Times New Roman" w:hAnsi="Times New Roman" w:eastAsia="Arial" w:cs="Times New Roman"/>
                <w:sz w:val="24"/>
                <w:szCs w:val="24"/>
              </w:rPr>
            </w:r>
            <w:r>
              <w:rPr>
                <w:rFonts w:ascii="Times New Roman" w:hAnsi="Times New Roman" w:eastAsia="Arial" w:cs="Times New Roman"/>
                <w:sz w:val="24"/>
                <w:szCs w:val="24"/>
              </w:rPr>
            </w:r>
          </w:p>
          <w:p>
            <w:pPr>
              <w:ind w:left="57" w:right="57"/>
              <w:jc w:val="both"/>
              <w:spacing w:after="0" w:line="240" w:lineRule="auto"/>
              <w:widowControl w:val="off"/>
              <w:rPr>
                <w:rFonts w:ascii="Times New Roman" w:hAnsi="Times New Roman" w:eastAsia="Arial" w:cs="Times New Roman"/>
                <w:sz w:val="24"/>
                <w:szCs w:val="24"/>
              </w:rPr>
            </w:pPr>
            <w:r>
              <w:rPr>
                <w:rFonts w:ascii="Times New Roman" w:hAnsi="Times New Roman" w:eastAsia="Arial" w:cs="Times New Roman"/>
                <w:sz w:val="24"/>
                <w:szCs w:val="24"/>
              </w:rPr>
              <w:t xml:space="preserve">- уметь распознавать опасности в цифровой</w:t>
            </w:r>
            <w:r>
              <w:rPr>
                <w:rFonts w:ascii="Times New Roman" w:hAnsi="Times New Roman" w:eastAsia="Arial" w:cs="Times New Roman"/>
                <w:sz w:val="24"/>
                <w:szCs w:val="24"/>
              </w:rPr>
            </w:r>
            <w:r>
              <w:rPr>
                <w:rFonts w:ascii="Times New Roman" w:hAnsi="Times New Roman" w:eastAsia="Arial" w:cs="Times New Roman"/>
                <w:sz w:val="24"/>
                <w:szCs w:val="24"/>
              </w:rPr>
            </w:r>
          </w:p>
          <w:p>
            <w:pPr>
              <w:ind w:left="57" w:right="57"/>
              <w:jc w:val="both"/>
              <w:spacing w:after="0" w:line="240" w:lineRule="auto"/>
              <w:widowControl w:val="off"/>
              <w:rPr>
                <w:rFonts w:ascii="Times New Roman" w:hAnsi="Times New Roman" w:eastAsia="Arial" w:cs="Times New Roman"/>
                <w:sz w:val="24"/>
                <w:szCs w:val="24"/>
              </w:rPr>
            </w:pPr>
            <w:r>
              <w:rPr>
                <w:rFonts w:ascii="Times New Roman" w:hAnsi="Times New Roman" w:eastAsia="Arial" w:cs="Times New Roman"/>
                <w:sz w:val="24"/>
                <w:szCs w:val="24"/>
              </w:rPr>
              <w:t xml:space="preserve">среде (в том числе криминального характера, опасности вовлечения в</w:t>
            </w:r>
            <w:r>
              <w:rPr>
                <w:rFonts w:ascii="Times New Roman" w:hAnsi="Times New Roman" w:eastAsia="Arial" w:cs="Times New Roman"/>
                <w:sz w:val="24"/>
                <w:szCs w:val="24"/>
              </w:rPr>
            </w:r>
            <w:r>
              <w:rPr>
                <w:rFonts w:ascii="Times New Roman" w:hAnsi="Times New Roman" w:eastAsia="Arial" w:cs="Times New Roman"/>
                <w:sz w:val="24"/>
                <w:szCs w:val="24"/>
              </w:rPr>
            </w:r>
          </w:p>
          <w:p>
            <w:pPr>
              <w:contextualSpacing/>
              <w:jc w:val="both"/>
              <w:spacing w:after="0" w:line="240" w:lineRule="auto"/>
              <w:tabs>
                <w:tab w:val="left" w:pos="840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Arial" w:cs="Times New Roman"/>
                <w:sz w:val="24"/>
                <w:szCs w:val="24"/>
              </w:rPr>
              <w:t xml:space="preserve">деструктивную деятельность) и противодействовать им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rHeight w:val="375"/>
        </w:trPr>
        <w:tc>
          <w:tcPr>
            <w:shd w:val="clear" w:color="auto" w:fill="auto"/>
            <w:tcW w:w="2545" w:type="dxa"/>
            <w:textDirection w:val="lrTb"/>
            <w:noWrap w:val="false"/>
          </w:tcPr>
          <w:p>
            <w:pPr>
              <w:ind w:left="57" w:right="5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 04. Эффективно взаимодействовать и работать в коллективе и команде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485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3458" w:type="dxa"/>
            <w:textDirection w:val="lrTb"/>
            <w:noWrap w:val="false"/>
          </w:tcPr>
          <w:p>
            <w:pPr>
              <w:ind w:left="11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Овладение универсальными коммуникативными действиями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100" w:firstLine="1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Общение: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4"/>
              </w:numPr>
              <w:ind w:left="100" w:firstLine="1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осуществлять коммуникации во всех сферах жизни;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4"/>
              </w:numPr>
              <w:ind w:left="100" w:firstLine="1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4"/>
              </w:numPr>
              <w:ind w:left="100" w:firstLine="1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владеть различными способами общения и взаимодействия; аргументированно вести диалог, уметь смягчать конфликтные ситуации;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4"/>
              </w:numPr>
              <w:ind w:left="100" w:firstLine="1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развернуто и логично излагать свою точку зрения с использованием языковых средств.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100" w:firstLine="1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Совместная деятельность: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r>
          </w:p>
          <w:p>
            <w:pPr>
              <w:numPr>
                <w:ilvl w:val="0"/>
                <w:numId w:val="45"/>
              </w:numPr>
              <w:ind w:left="100" w:firstLine="1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понимать и использовать преимущества командной и индивидуальной работы;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5"/>
              </w:numPr>
              <w:ind w:left="100" w:firstLine="1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выбирать тематику и методы совместных действий с учетом общих интересов и возможностей каждого члена коллектива;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5"/>
              </w:numPr>
              <w:ind w:left="100" w:firstLine="1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принимать цели совместной деятельности,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 работы;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5"/>
              </w:numPr>
              <w:ind w:left="100" w:firstLine="1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оценивать качество своего вклада и вклада каждого участника команды в общий результат по разработанным критериям;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5"/>
              </w:numPr>
              <w:ind w:left="100" w:firstLine="1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предлагать новые учебные исследовательские и социальные проекты, оценивать идеи с позиции новизны, оригинальности, практической значимости;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5"/>
              </w:numPr>
              <w:ind w:left="100" w:firstLine="1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осуществлять позитивное стратегическое поведение в различных ситуациях, проявлять творчество и воображение, быть инициативным.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5409" w:type="dxa"/>
            <w:textDirection w:val="lrTb"/>
            <w:noWrap w:val="false"/>
          </w:tcPr>
          <w:p>
            <w:pPr>
              <w:contextualSpacing/>
              <w:jc w:val="both"/>
              <w:spacing w:after="0" w:line="240" w:lineRule="auto"/>
              <w:tabs>
                <w:tab w:val="left" w:pos="840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rHeight w:val="422"/>
        </w:trPr>
        <w:tc>
          <w:tcPr>
            <w:shd w:val="clear" w:color="auto" w:fill="auto"/>
            <w:tcW w:w="2545" w:type="dxa"/>
            <w:textDirection w:val="lrTb"/>
            <w:noWrap w:val="false"/>
          </w:tcPr>
          <w:p>
            <w:pPr>
              <w:ind w:left="57" w:right="5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 06. Проявлять гражданско-патриотическую позицию, демонстрировать осознанное поведение на основе традиционных общечеловеческих ценностей, в том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числе с учетом гармонизации межнациональных и межрелигиозных отношений, применять стандарты антикоррупционного поведения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485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3458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5409" w:type="dxa"/>
            <w:textDirection w:val="lrTb"/>
            <w:noWrap w:val="false"/>
          </w:tcPr>
          <w:p>
            <w:pPr>
              <w:ind w:left="57" w:right="57"/>
              <w:jc w:val="both"/>
              <w:spacing w:after="0" w:line="240" w:lineRule="auto"/>
              <w:widowControl w:val="off"/>
              <w:rPr>
                <w:rFonts w:ascii="Times New Roman" w:hAnsi="Times New Roman" w:eastAsia="Arial" w:cs="Times New Roman"/>
                <w:sz w:val="24"/>
                <w:szCs w:val="24"/>
              </w:rPr>
            </w:pPr>
            <w:r>
              <w:rPr>
                <w:rFonts w:ascii="Times New Roman" w:hAnsi="Times New Roman" w:eastAsia="Arial" w:cs="Times New Roman"/>
                <w:sz w:val="24"/>
                <w:szCs w:val="24"/>
              </w:rPr>
              <w:t xml:space="preserve">- сформировать представления о возможных источниках опасност</w:t>
            </w:r>
            <w:r>
              <w:rPr>
                <w:rFonts w:ascii="Times New Roman" w:hAnsi="Times New Roman" w:eastAsia="Arial" w:cs="Times New Roman"/>
                <w:sz w:val="24"/>
                <w:szCs w:val="24"/>
              </w:rPr>
              <w:t xml:space="preserve">и в различных ситуациях (в быту, транспорте, общественных местах, в природной среде, в социуме, в цифровой среде); владеть основными способами предупреждения опасных и экстремальных ситуаций; знать порядок действий в экстремальных и чрезвычайных ситуациях;</w:t>
            </w:r>
            <w:r>
              <w:rPr>
                <w:rFonts w:ascii="Times New Roman" w:hAnsi="Times New Roman" w:eastAsia="Arial" w:cs="Times New Roman"/>
                <w:sz w:val="24"/>
                <w:szCs w:val="24"/>
              </w:rPr>
            </w:r>
            <w:r>
              <w:rPr>
                <w:rFonts w:ascii="Times New Roman" w:hAnsi="Times New Roman" w:eastAsia="Arial" w:cs="Times New Roman"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сформировать представления о важности соблюдения правил дорожного движения всеми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участниками движения, правил безопасности на транспорте. Знать правила безопасного поведения на транспорте, уметь применять их на практике, знать о порядке действий в опасных, экстремальных и чрезвычайных ситуациях на транспорте;</w:t>
            </w:r>
            <w:bookmarkStart w:id="5" w:name="l498"/>
            <w:r/>
            <w:bookmarkStart w:id="6" w:name="l255"/>
            <w:r/>
            <w:bookmarkEnd w:id="5"/>
            <w:r/>
            <w:bookmarkEnd w:id="6"/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57" w:right="57"/>
              <w:jc w:val="both"/>
              <w:spacing w:after="0" w:line="240" w:lineRule="auto"/>
              <w:widowControl w:val="off"/>
              <w:rPr>
                <w:rFonts w:ascii="Times New Roman" w:hAnsi="Times New Roman" w:eastAsia="Arial" w:cs="Times New Roman"/>
                <w:sz w:val="24"/>
                <w:szCs w:val="24"/>
              </w:rPr>
            </w:pPr>
            <w:r>
              <w:rPr>
                <w:rFonts w:ascii="Times New Roman" w:hAnsi="Times New Roman" w:eastAsia="Arial" w:cs="Times New Roman"/>
                <w:sz w:val="24"/>
                <w:szCs w:val="24"/>
              </w:rPr>
              <w:t xml:space="preserve">- знать о способах безопасного пове</w:t>
            </w:r>
            <w:r>
              <w:rPr>
                <w:rFonts w:ascii="Times New Roman" w:hAnsi="Times New Roman" w:eastAsia="Arial" w:cs="Times New Roman"/>
                <w:sz w:val="24"/>
                <w:szCs w:val="24"/>
              </w:rPr>
              <w:t xml:space="preserve">дения в природной среде; уметь применять их на практике; знать порядок действий при чрезвычайных ситуациях природного характера; сформировать представления об экологической безопасности, ценности бережного отношения к природе, разумного природопользования;</w:t>
            </w:r>
            <w:r>
              <w:rPr>
                <w:rFonts w:ascii="Times New Roman" w:hAnsi="Times New Roman" w:eastAsia="Arial" w:cs="Times New Roman"/>
                <w:sz w:val="24"/>
                <w:szCs w:val="24"/>
              </w:rPr>
            </w:r>
            <w:r>
              <w:rPr>
                <w:rFonts w:ascii="Times New Roman" w:hAnsi="Times New Roman" w:eastAsia="Arial" w:cs="Times New Roman"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tabs>
                <w:tab w:val="left" w:pos="840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 xml:space="preserve">- знать основы пожа</w:t>
            </w:r>
            <w:r>
              <w:rPr>
                <w:rFonts w:ascii="Arial" w:hAnsi="Arial" w:eastAsia="Arial" w:cs="Arial"/>
                <w:sz w:val="24"/>
                <w:szCs w:val="24"/>
              </w:rPr>
              <w:t xml:space="preserve">рной безопасности; уметь применять их на практике для предупреждения пожаров; знать порядок действий при угрозе пожара и пожаре в быту, общественных местах, на транспорте, в природной среде; знать права и обязанности граждан в области пожарной безопасности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rHeight w:val="422"/>
        </w:trPr>
        <w:tc>
          <w:tcPr>
            <w:shd w:val="clear" w:color="auto" w:fill="auto"/>
            <w:tcW w:w="2545" w:type="dxa"/>
            <w:textDirection w:val="lrTb"/>
            <w:noWrap w:val="false"/>
          </w:tcPr>
          <w:p>
            <w:pPr>
              <w:ind w:left="57" w:right="5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485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ab/>
              <w:t xml:space="preserve">гражданское воспитание: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сформированность активной гражданской позиции обучающегося, готового и способного применять принципы и правила безопасного поведения в течение всей жизни;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уважение закона и правопорядка, осознание своих прав, обязанностей и ответственности в области защиты населения и территории Российской Федерации от   чрезвычайных   ситуаций   и   в   других   областях,   связанных с безопасностью жизнедеятельности;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сформированность базового уровня культуры безопасности жизнедеятельности как основы для благополучия и устойчивого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развития личности, общества и государства;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готовность противостоять идеологии экстремизма и терроризма, национализма и ксенофобии, дискриминации по социальным, религиозным, расовым, национальным признакам;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готовность к взаимодействию с обществом и государством в обеспечении безопасности жизни и здоровья населения;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личности, общества и государства;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ab/>
              <w:t xml:space="preserve">патриотическое воспитание: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сформированность российской 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ражданской идентичности, уважения к своему народу, памяти защитников Родины и боевым подвигам Героев Отечества, гордости за свою Родину и Вооруженные Силы Российской Федерации, прошлое и настоящее многонационального народа России, российской армии и флота;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ценностное отношение к государственным и военным символам, историческому и природному наследию, дням воинской славы, боевым традициям Вооруженных Сил Российской Федерации, достижениям государства в области обеспечения безопасности жизни и здоровья людей;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сформированность чувства ответственности перед Родиной, идейная убежденность и готовность к служению и защите Отечества, ответственность за его судьбу;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ab/>
              <w:t xml:space="preserve">духовно-нравственное воспитание: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осознание духовных ценностей российского народа и российского воинства; сформированность ценности безопасного поведения, осознанного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 ответственного отношения к личной безопасности, безопасности других людей, общества и государства;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способность оценивать ситуацию и принимать осознанные решения, готовность    реализовать    риск-орие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нтированное    поведение,    самостоятельно и    ответственно    действовать    в    различных    условиях    жизнедеятельности по снижению   риска   возникновения   опасных   ситуаций,   перерастания   их в чрезвычайные ситуации, смягчению их последствий;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ответственное отношение к своим родителям, старшему поколению, семье, культуре   и    традициям    народов    России,    принятие    идей  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волонтерства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и добровольчества;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ab/>
              <w:t xml:space="preserve">эстетическое воспитание: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эстетическое отношение к миру в сочетании с культурой безопасности жизнедеятельности;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понимание   взаимозависимости    успешности    и    полноценного   развития и безопасного поведения в повседневной жизни;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3458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840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5409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840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240" w:lineRule="auto"/>
        <w:rPr>
          <w:rFonts w:ascii="Times New Roman" w:hAnsi="Times New Roman" w:cs="Times New Roman"/>
        </w:rPr>
        <w:sectPr>
          <w:footnotePr/>
          <w:endnotePr/>
          <w:type w:val="nextPage"/>
          <w:pgSz w:w="16838" w:h="11906" w:orient="landscape"/>
          <w:pgMar w:top="992" w:right="720" w:bottom="720" w:left="720" w:header="720" w:footer="74" w:gutter="0"/>
          <w:cols w:num="1" w:sep="0" w:space="720" w:equalWidth="1"/>
          <w:docGrid w:linePitch="360"/>
        </w:sect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/>
      <w:bookmarkStart w:id="7" w:name="_Toc81398207"/>
      <w:r/>
      <w:bookmarkStart w:id="8" w:name="_Toc124254179"/>
      <w:r/>
      <w:bookmarkStart w:id="9" w:name="_Toc124254255"/>
      <w:r/>
      <w:bookmarkStart w:id="10" w:name="_Toc124254522"/>
      <w:r>
        <w:rPr>
          <w:rFonts w:ascii="Times New Roman" w:hAnsi="Times New Roman" w:cs="Times New Roman"/>
          <w:sz w:val="24"/>
          <w:szCs w:val="24"/>
        </w:rPr>
        <w:t xml:space="preserve">В рамках программы учебной дисциплины о</w:t>
      </w:r>
      <w:r>
        <w:rPr>
          <w:rFonts w:ascii="Times New Roman" w:hAnsi="Times New Roman" w:cs="Times New Roman"/>
          <w:sz w:val="24"/>
          <w:szCs w:val="24"/>
        </w:rPr>
        <w:t xml:space="preserve">бучающимися осваиваются умения </w:t>
      </w:r>
      <w:r>
        <w:rPr>
          <w:rFonts w:ascii="Times New Roman" w:hAnsi="Times New Roman" w:cs="Times New Roman"/>
          <w:sz w:val="24"/>
          <w:szCs w:val="24"/>
        </w:rPr>
        <w:t xml:space="preserve">и знания</w:t>
      </w:r>
      <w:r>
        <w:rPr>
          <w:rFonts w:ascii="Times New Roman" w:hAnsi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pPr w:horzAnchor="text" w:tblpXSpec="center" w:vertAnchor="text" w:tblpY="1" w:leftFromText="180" w:topFromText="0" w:rightFromText="180" w:bottomFromText="0"/>
        <w:tblW w:w="96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551"/>
        <w:gridCol w:w="6124"/>
      </w:tblGrid>
      <w:tr>
        <w:tblPrEx/>
        <w:trPr>
          <w:cantSplit/>
          <w:trHeight w:val="1814"/>
        </w:trPr>
        <w:tc>
          <w:tcPr>
            <w:tcW w:w="959" w:type="dxa"/>
            <w:vAlign w:val="center"/>
            <w:textDirection w:val="btLr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b/>
              </w:rPr>
              <w:t xml:space="preserve">Код компетенции</w:t>
            </w: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 xml:space="preserve">Формулировка компетенции</w:t>
            </w: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612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 xml:space="preserve">Знания, умения </w:t>
            </w:r>
            <w:r>
              <w:rPr>
                <w:rFonts w:ascii="Times New Roman" w:hAnsi="Times New Roman" w:cs="Times New Roman"/>
                <w:b/>
                <w:iCs/>
              </w:rPr>
            </w:r>
            <w:r>
              <w:rPr>
                <w:rFonts w:ascii="Times New Roman" w:hAnsi="Times New Roman" w:cs="Times New Roman"/>
                <w:b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ОК 02</w:t>
            </w: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Использовать соврем</w:t>
            </w:r>
            <w:r>
              <w:rPr>
                <w:rFonts w:ascii="Times New Roman" w:hAnsi="Times New Roman" w:cs="Times New Roman"/>
              </w:rPr>
              <w:t xml:space="preserve">енные средства поиска, анализа и интерпретации информации, </w:t>
            </w:r>
            <w:r>
              <w:rPr>
                <w:rFonts w:ascii="Times New Roman" w:hAnsi="Times New Roman" w:cs="Times New Roman"/>
              </w:rPr>
              <w:t xml:space="preserve">и информационные технологии для выполнения задач профессиональной деятельности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 xml:space="preserve">Умения: </w:t>
            </w:r>
            <w:r>
              <w:rPr>
                <w:rFonts w:ascii="Times New Roman" w:hAnsi="Times New Roman" w:cs="Times New Roman"/>
                <w:iCs/>
              </w:rPr>
              <w:t xml:space="preserve">определять задачи для поиска информации; </w:t>
            </w:r>
            <w:r>
              <w:rPr>
                <w:rFonts w:ascii="Times New Roman" w:hAnsi="Times New Roman" w:cs="Times New Roman"/>
                <w:b/>
                <w:bCs/>
                <w:iCs/>
              </w:rPr>
            </w:r>
            <w:r>
              <w:rPr>
                <w:rFonts w:ascii="Times New Roman" w:hAnsi="Times New Roman" w:cs="Times New Roman"/>
                <w:b/>
                <w:bCs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определять необходимые источники информации;</w:t>
            </w:r>
            <w:r>
              <w:rPr>
                <w:rFonts w:ascii="Times New Roman" w:hAnsi="Times New Roman" w:cs="Times New Roman"/>
                <w:b/>
                <w:iCs/>
              </w:rPr>
            </w:r>
            <w:r>
              <w:rPr>
                <w:rFonts w:ascii="Times New Roman" w:hAnsi="Times New Roman" w:cs="Times New Roman"/>
                <w:b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выделять наиболее значимое в перечне информации;</w:t>
            </w:r>
            <w:r>
              <w:rPr>
                <w:rFonts w:ascii="Times New Roman" w:hAnsi="Times New Roman" w:cs="Times New Roman"/>
                <w:b/>
                <w:iCs/>
              </w:rPr>
            </w:r>
            <w:r>
              <w:rPr>
                <w:rFonts w:ascii="Times New Roman" w:hAnsi="Times New Roman" w:cs="Times New Roman"/>
                <w:b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 xml:space="preserve">Знания: </w:t>
            </w:r>
            <w:r>
              <w:rPr>
                <w:rFonts w:ascii="Times New Roman" w:hAnsi="Times New Roman" w:cs="Times New Roman"/>
                <w:iCs/>
              </w:rPr>
              <w:t xml:space="preserve"> приемы структурирования информации;</w:t>
            </w:r>
            <w:r>
              <w:rPr>
                <w:rFonts w:ascii="Times New Roman" w:hAnsi="Times New Roman" w:cs="Times New Roman"/>
                <w:b/>
                <w:iCs/>
              </w:rPr>
            </w:r>
            <w:r>
              <w:rPr>
                <w:rFonts w:ascii="Times New Roman" w:hAnsi="Times New Roman" w:cs="Times New Roman"/>
                <w:b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ОК 04</w:t>
            </w: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Эффективно взаимодействовать </w:t>
            </w:r>
            <w:r>
              <w:rPr>
                <w:rFonts w:ascii="Times New Roman" w:hAnsi="Times New Roman" w:cs="Times New Roman"/>
              </w:rPr>
              <w:t xml:space="preserve">и работать в коллективе и команде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pacing w:val="-4"/>
              </w:rPr>
              <w:t xml:space="preserve">Умения: </w:t>
            </w:r>
            <w:r>
              <w:rPr>
                <w:rFonts w:ascii="Times New Roman" w:hAnsi="Times New Roman" w:cs="Times New Roman"/>
                <w:bCs/>
                <w:spacing w:val="-4"/>
              </w:rPr>
              <w:t xml:space="preserve">организовывать работу коллектива </w:t>
            </w:r>
            <w:r>
              <w:rPr>
                <w:rFonts w:ascii="Times New Roman" w:hAnsi="Times New Roman" w:cs="Times New Roman"/>
                <w:bCs/>
                <w:spacing w:val="-4"/>
              </w:rPr>
              <w:br/>
              <w:t xml:space="preserve">и команды; </w:t>
            </w:r>
            <w:r>
              <w:rPr>
                <w:rFonts w:ascii="Times New Roman" w:hAnsi="Times New Roman" w:cs="Times New Roman"/>
                <w:b/>
                <w:bCs/>
                <w:iCs/>
              </w:rPr>
            </w:r>
            <w:r>
              <w:rPr>
                <w:rFonts w:ascii="Times New Roman" w:hAnsi="Times New Roman" w:cs="Times New Roman"/>
                <w:b/>
                <w:bCs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pacing w:val="-4"/>
              </w:rPr>
            </w:pPr>
            <w:r>
              <w:rPr>
                <w:rFonts w:ascii="Times New Roman" w:hAnsi="Times New Roman" w:cs="Times New Roman"/>
                <w:bCs/>
                <w:spacing w:val="-4"/>
              </w:rPr>
              <w:t xml:space="preserve">взаимодействовать с коллегами, руководством, клиентами в ходе профессиональной деятельности</w:t>
            </w:r>
            <w:r>
              <w:rPr>
                <w:rFonts w:ascii="Times New Roman" w:hAnsi="Times New Roman" w:cs="Times New Roman"/>
                <w:b/>
                <w:bCs/>
                <w:iCs/>
                <w:spacing w:val="-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pacing w:val="-4"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pacing w:val="-4"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 xml:space="preserve">Знания: </w:t>
            </w:r>
            <w:r>
              <w:rPr>
                <w:rFonts w:ascii="Times New Roman" w:hAnsi="Times New Roman" w:cs="Times New Roman"/>
                <w:bCs/>
              </w:rPr>
              <w:t xml:space="preserve">психологические основы деятельности коллектива, психологические особенности личности;</w:t>
            </w:r>
            <w:r>
              <w:rPr>
                <w:rFonts w:ascii="Times New Roman" w:hAnsi="Times New Roman" w:cs="Times New Roman"/>
                <w:b/>
                <w:bCs/>
                <w:iCs/>
                <w:spacing w:val="-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pacing w:val="-4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959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ОК 06</w:t>
            </w: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shd w:val="clear" w:color="auto" w:fill="auto"/>
            <w:tcW w:w="2551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Проявлять гражданско-патриотическую позицию, демонс</w:t>
            </w:r>
            <w:r>
              <w:rPr>
                <w:rFonts w:ascii="Times New Roman" w:hAnsi="Times New Roman" w:cs="Times New Roman"/>
              </w:rPr>
              <w:t xml:space="preserve">трировать осознанное поведение </w:t>
            </w:r>
            <w:r>
              <w:rPr>
                <w:rFonts w:ascii="Times New Roman" w:hAnsi="Times New Roman" w:cs="Times New Roman"/>
              </w:rPr>
              <w:t xml:space="preserve">на основе традиционных общечелов</w:t>
            </w:r>
            <w:r>
              <w:rPr>
                <w:rFonts w:ascii="Times New Roman" w:hAnsi="Times New Roman" w:cs="Times New Roman"/>
              </w:rPr>
              <w:t xml:space="preserve">еческих ценностей, в том числе </w:t>
            </w:r>
            <w:r>
              <w:rPr>
                <w:rFonts w:ascii="Times New Roman" w:hAnsi="Times New Roman" w:cs="Times New Roman"/>
              </w:rPr>
              <w:t xml:space="preserve">с учето</w:t>
            </w:r>
            <w:r>
              <w:rPr>
                <w:rFonts w:ascii="Times New Roman" w:hAnsi="Times New Roman" w:cs="Times New Roman"/>
              </w:rPr>
              <w:t xml:space="preserve">м гармонизации межнациональных </w:t>
            </w:r>
            <w:r>
              <w:rPr>
                <w:rFonts w:ascii="Times New Roman" w:hAnsi="Times New Roman" w:cs="Times New Roman"/>
              </w:rPr>
              <w:t xml:space="preserve">и межрелигиозных отношений, применять стандарты антикоррупционного поведения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612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 xml:space="preserve">Умения:</w:t>
            </w:r>
            <w:r>
              <w:rPr>
                <w:rFonts w:ascii="Times New Roman" w:hAnsi="Times New Roman" w:cs="Times New Roman"/>
                <w:bCs/>
                <w:iCs/>
              </w:rPr>
              <w:t xml:space="preserve"> описывать значимость своей </w:t>
            </w:r>
            <w:r>
              <w:rPr>
                <w:rFonts w:ascii="Times New Roman" w:hAnsi="Times New Roman" w:cs="Times New Roman"/>
                <w:bCs/>
                <w:i/>
                <w:iCs/>
              </w:rPr>
              <w:t xml:space="preserve">специальности; </w:t>
            </w: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 xml:space="preserve">Знания: </w:t>
            </w:r>
            <w:r>
              <w:rPr>
                <w:rFonts w:ascii="Times New Roman" w:hAnsi="Times New Roman" w:cs="Times New Roman"/>
                <w:bCs/>
                <w:iCs/>
              </w:rPr>
              <w:t xml:space="preserve">сущность гражданско-патриотической позиции, общечеловеческих ценностей; </w:t>
            </w:r>
            <w:r>
              <w:rPr>
                <w:rFonts w:ascii="Times New Roman" w:hAnsi="Times New Roman" w:cs="Times New Roman"/>
                <w:b/>
                <w:bCs/>
                <w:iCs/>
              </w:rPr>
            </w:r>
            <w:r>
              <w:rPr>
                <w:rFonts w:ascii="Times New Roman" w:hAnsi="Times New Roman" w:cs="Times New Roman"/>
                <w:b/>
                <w:bCs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 xml:space="preserve">значимость профессиональной деятельности по профессии (специальности);</w:t>
            </w:r>
            <w:r>
              <w:rPr>
                <w:rFonts w:ascii="Times New Roman" w:hAnsi="Times New Roman" w:cs="Times New Roman"/>
                <w:bCs/>
                <w:iCs/>
              </w:rPr>
            </w:r>
            <w:r>
              <w:rPr>
                <w:rFonts w:ascii="Times New Roman" w:hAnsi="Times New Roman" w:cs="Times New Roman"/>
                <w:bCs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ОК 07</w:t>
            </w: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Содействовать сохранению окружающей среды, ресур</w:t>
            </w:r>
            <w:r>
              <w:rPr>
                <w:rFonts w:ascii="Times New Roman" w:hAnsi="Times New Roman" w:cs="Times New Roman"/>
              </w:rPr>
              <w:t xml:space="preserve">сосбережению, применять знания </w:t>
            </w:r>
            <w:r>
              <w:rPr>
                <w:rFonts w:ascii="Times New Roman" w:hAnsi="Times New Roman" w:cs="Times New Roman"/>
              </w:rPr>
              <w:t xml:space="preserve">об изменении климата, принципы бережливого производства, эффективно действовать в чрезвычайных ситуациях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 xml:space="preserve">Умения: </w:t>
            </w:r>
            <w:r>
              <w:rPr>
                <w:rFonts w:ascii="Times New Roman" w:hAnsi="Times New Roman" w:cs="Times New Roman"/>
                <w:bCs/>
                <w:iCs/>
              </w:rPr>
              <w:t xml:space="preserve">соблюдать нормы экологической безопасности; </w:t>
            </w: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 xml:space="preserve">определять направления ресурсосбережения в рамках профессиональной деятельности по </w:t>
            </w:r>
            <w:r>
              <w:rPr>
                <w:rFonts w:ascii="Times New Roman" w:hAnsi="Times New Roman" w:cs="Times New Roman"/>
                <w:bCs/>
                <w:i/>
                <w:iCs/>
              </w:rPr>
              <w:t xml:space="preserve">специальности,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 xml:space="preserve">осуществлять работу с соблюдением принципов бережливого производства;</w:t>
            </w:r>
            <w:r>
              <w:rPr>
                <w:rFonts w:ascii="Times New Roman" w:hAnsi="Times New Roman" w:cs="Times New Roman"/>
                <w:b/>
                <w:bCs/>
                <w:iCs/>
              </w:rPr>
            </w:r>
            <w:r>
              <w:rPr>
                <w:rFonts w:ascii="Times New Roman" w:hAnsi="Times New Roman" w:cs="Times New Roman"/>
                <w:b/>
                <w:bCs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 xml:space="preserve">Знания: </w:t>
            </w:r>
            <w:r>
              <w:rPr>
                <w:rFonts w:ascii="Times New Roman" w:hAnsi="Times New Roman" w:cs="Times New Roman"/>
                <w:bCs/>
                <w:iCs/>
              </w:rPr>
              <w:t xml:space="preserve">правила экологической безопасности при ведении профессиональной деятельности; </w:t>
            </w:r>
            <w:r>
              <w:rPr>
                <w:rFonts w:ascii="Times New Roman" w:hAnsi="Times New Roman" w:cs="Times New Roman"/>
                <w:b/>
                <w:bCs/>
                <w:iCs/>
              </w:rPr>
            </w:r>
            <w:r>
              <w:rPr>
                <w:rFonts w:ascii="Times New Roman" w:hAnsi="Times New Roman" w:cs="Times New Roman"/>
                <w:b/>
                <w:bCs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 xml:space="preserve">основные ресурсы, задействованные в профессиональной деятельности;</w:t>
            </w:r>
            <w:r>
              <w:rPr>
                <w:rFonts w:ascii="Times New Roman" w:hAnsi="Times New Roman" w:cs="Times New Roman"/>
                <w:b/>
                <w:bCs/>
                <w:iCs/>
              </w:rPr>
            </w:r>
            <w:r>
              <w:rPr>
                <w:rFonts w:ascii="Times New Roman" w:hAnsi="Times New Roman" w:cs="Times New Roman"/>
                <w:b/>
                <w:bCs/>
                <w:iCs/>
              </w:rPr>
            </w:r>
          </w:p>
        </w:tc>
      </w:tr>
    </w:tbl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  <w:sectPr>
          <w:footerReference w:type="default" r:id="rId11"/>
          <w:footerReference w:type="even" r:id="rId12"/>
          <w:footnotePr/>
          <w:endnotePr/>
          <w:type w:val="nextPage"/>
          <w:pgSz w:w="11906" w:h="16838" w:orient="portrait"/>
          <w:pgMar w:top="720" w:right="720" w:bottom="720" w:left="993" w:header="720" w:footer="76" w:gutter="0"/>
          <w:cols w:num="1" w:sep="0" w:space="720" w:equalWidth="1"/>
          <w:docGrid w:linePitch="360"/>
        </w:sect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pStyle w:val="1414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2. Структура и содержание </w:t>
      </w:r>
      <w:bookmarkEnd w:id="0"/>
      <w:r>
        <w:rPr>
          <w:rFonts w:ascii="Times New Roman" w:hAnsi="Times New Roman"/>
        </w:rPr>
        <w:t xml:space="preserve">ДИСЦИПЛИНЫ</w:t>
      </w:r>
      <w:bookmarkEnd w:id="0"/>
      <w:r/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417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2.1. Трудоемкость освоения </w:t>
      </w:r>
      <w:bookmarkEnd w:id="0"/>
      <w:r>
        <w:rPr>
          <w:rFonts w:ascii="Times New Roman" w:hAnsi="Times New Roman"/>
        </w:rPr>
        <w:t xml:space="preserve">дисциплины</w:t>
      </w:r>
      <w:bookmarkEnd w:id="0"/>
      <w:r/>
      <w:bookmarkEnd w:id="0"/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b/>
        </w:rPr>
      </w:r>
      <w:r>
        <w:rPr>
          <w:b/>
        </w:rPr>
      </w:r>
      <w:r>
        <w:rPr>
          <w:rFonts w:ascii="Times New Roman" w:hAnsi="Times New Roman"/>
        </w:rPr>
      </w:r>
    </w:p>
    <w:p>
      <w:pPr>
        <w:pStyle w:val="1130"/>
        <w:shd w:val="clear" w:color="ffffff" w:themeColor="background1" w:fill="ffffff" w:themeFill="background1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tbl>
      <w:tblPr>
        <w:tblW w:w="5000" w:type="pct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CellMar>
          <w:left w:w="107" w:type="dxa"/>
        </w:tblCellMar>
        <w:tblLook w:val="0000" w:firstRow="0" w:lastRow="0" w:firstColumn="0" w:lastColumn="0" w:noHBand="0" w:noVBand="0"/>
      </w:tblPr>
      <w:tblGrid>
        <w:gridCol w:w="8205"/>
        <w:gridCol w:w="2203"/>
      </w:tblGrid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20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/>
            <w:r>
              <w:rPr>
                <w:rFonts w:ascii="Times New Roman" w:hAnsi="Times New Roman" w:cs="Times New Roman"/>
                <w:b/>
                <w:sz w:val="24"/>
              </w:rPr>
              <w:t xml:space="preserve">Наименование составных частей дисциплины</w:t>
            </w:r>
            <w:r>
              <w:rPr>
                <w:rFonts w:ascii="Times New Roman" w:hAnsi="Times New Roman" w:cs="Times New Roman"/>
                <w:b/>
                <w:sz w:val="24"/>
              </w:rPr>
            </w:r>
            <w:r>
              <w:rPr>
                <w:rFonts w:ascii="Times New Roman" w:hAnsi="Times New Roman" w:cs="Times New Roman"/>
                <w:b/>
                <w:sz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03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Объем в часах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20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образовательной программы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03" w:type="dxa"/>
            <w:vAlign w:val="center"/>
            <w:textDirection w:val="lrTb"/>
            <w:noWrap w:val="false"/>
          </w:tcPr>
          <w:p>
            <w:pPr>
              <w:ind w:firstLine="17"/>
              <w:jc w:val="center"/>
              <w:spacing w:after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72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205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03" w:type="dxa"/>
            <w:vAlign w:val="center"/>
            <w:textDirection w:val="lrTb"/>
            <w:noWrap w:val="false"/>
          </w:tcPr>
          <w:p>
            <w:pPr>
              <w:ind w:firstLine="17"/>
              <w:jc w:val="center"/>
              <w:spacing w:after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205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Обязательная аудиторная нагрузка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03" w:type="dxa"/>
            <w:vAlign w:val="center"/>
            <w:textDirection w:val="lrTb"/>
            <w:noWrap w:val="false"/>
          </w:tcPr>
          <w:p>
            <w:pPr>
              <w:ind w:firstLine="17"/>
              <w:jc w:val="center"/>
              <w:spacing w:after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72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</w:p>
        </w:tc>
      </w:tr>
      <w:tr>
        <w:tblPrEx/>
        <w:trPr>
          <w:trHeight w:val="336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W w:w="8205" w:type="dxa"/>
            <w:vAlign w:val="center"/>
            <w:textDirection w:val="lrTb"/>
            <w:noWrap w:val="false"/>
          </w:tcPr>
          <w:p>
            <w:pPr>
              <w:ind w:firstLine="709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т. ч.: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W w:w="2203" w:type="dxa"/>
            <w:vAlign w:val="center"/>
            <w:textDirection w:val="lrTb"/>
            <w:noWrap w:val="false"/>
          </w:tcPr>
          <w:p>
            <w:pPr>
              <w:ind w:firstLine="17"/>
              <w:jc w:val="center"/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336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W w:w="8205" w:type="dxa"/>
            <w:vAlign w:val="center"/>
            <w:textDirection w:val="lrTb"/>
            <w:noWrap w:val="false"/>
          </w:tcPr>
          <w:p>
            <w:pPr>
              <w:ind w:firstLine="731"/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1. Основное содержание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W w:w="2203" w:type="dxa"/>
            <w:vAlign w:val="center"/>
            <w:textDirection w:val="lrTb"/>
            <w:noWrap w:val="false"/>
          </w:tcPr>
          <w:p>
            <w:pPr>
              <w:ind w:firstLine="17"/>
              <w:jc w:val="center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60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336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W w:w="8205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т. ч.: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W w:w="2203" w:type="dxa"/>
            <w:vAlign w:val="center"/>
            <w:textDirection w:val="lrTb"/>
            <w:noWrap w:val="false"/>
          </w:tcPr>
          <w:p>
            <w:pPr>
              <w:ind w:firstLine="17"/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205" w:type="dxa"/>
            <w:vAlign w:val="center"/>
            <w:textDirection w:val="lrTb"/>
            <w:noWrap w:val="false"/>
          </w:tcPr>
          <w:p>
            <w:pPr>
              <w:ind w:firstLine="709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теоретическое обучение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03" w:type="dxa"/>
            <w:vAlign w:val="center"/>
            <w:textDirection w:val="lrTb"/>
            <w:noWrap w:val="false"/>
          </w:tcPr>
          <w:p>
            <w:pPr>
              <w:ind w:firstLine="17"/>
              <w:jc w:val="center"/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49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205" w:type="dxa"/>
            <w:vAlign w:val="center"/>
            <w:textDirection w:val="lrTb"/>
            <w:noWrap w:val="false"/>
          </w:tcPr>
          <w:p>
            <w:pPr>
              <w:ind w:firstLine="709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03" w:type="dxa"/>
            <w:vAlign w:val="center"/>
            <w:textDirection w:val="lrTb"/>
            <w:noWrap w:val="false"/>
          </w:tcPr>
          <w:p>
            <w:pPr>
              <w:ind w:firstLine="17"/>
              <w:jc w:val="center"/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11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205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Профессионально ориентированное содержание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03" w:type="dxa"/>
            <w:vAlign w:val="center"/>
            <w:textDirection w:val="lrTb"/>
            <w:noWrap w:val="false"/>
          </w:tcPr>
          <w:p>
            <w:pPr>
              <w:ind w:firstLine="17"/>
              <w:jc w:val="center"/>
              <w:spacing w:after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12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</w:p>
        </w:tc>
      </w:tr>
      <w:tr>
        <w:tblPrEx/>
        <w:trPr>
          <w:trHeight w:val="490"/>
        </w:trPr>
        <w:tc>
          <w:tcPr>
            <w:gridSpan w:val="2"/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408" w:type="dxa"/>
            <w:vAlign w:val="center"/>
            <w:textDirection w:val="lrTb"/>
            <w:noWrap w:val="false"/>
          </w:tcPr>
          <w:p>
            <w:pPr>
              <w:ind w:firstLine="17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т. ч.: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205" w:type="dxa"/>
            <w:vAlign w:val="center"/>
            <w:textDirection w:val="lrTb"/>
            <w:noWrap w:val="false"/>
          </w:tcPr>
          <w:p>
            <w:pPr>
              <w:ind w:firstLine="709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теоретическое обучение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03" w:type="dxa"/>
            <w:vAlign w:val="center"/>
            <w:textDirection w:val="lrTb"/>
            <w:noWrap w:val="false"/>
          </w:tcPr>
          <w:p>
            <w:pPr>
              <w:ind w:firstLine="17"/>
              <w:jc w:val="center"/>
              <w:spacing w:after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9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205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практические занятия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03" w:type="dxa"/>
            <w:vAlign w:val="center"/>
            <w:textDirection w:val="lrTb"/>
            <w:noWrap w:val="false"/>
          </w:tcPr>
          <w:p>
            <w:pPr>
              <w:ind w:firstLine="17"/>
              <w:jc w:val="center"/>
              <w:spacing w:after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</w:p>
        </w:tc>
      </w:tr>
      <w:tr>
        <w:tblPrEx/>
        <w:trPr>
          <w:trHeight w:val="331"/>
        </w:trPr>
        <w:tc>
          <w:tcPr>
            <w:gridSpan w:val="2"/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408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Промежуточная аттестация  в форме зачета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</w:p>
        </w:tc>
      </w:tr>
    </w:tbl>
    <w:p>
      <w:pPr>
        <w:pStyle w:val="1033"/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  <w:sectPr>
          <w:footnotePr/>
          <w:endnotePr/>
          <w:type w:val="nextPage"/>
          <w:pgSz w:w="11906" w:h="16838" w:orient="portrait"/>
          <w:pgMar w:top="720" w:right="720" w:bottom="720" w:left="993" w:header="720" w:footer="76" w:gutter="0"/>
          <w:cols w:num="1" w:sep="0" w:space="720" w:equalWidth="1"/>
          <w:docGrid w:linePitch="360"/>
        </w:sect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pStyle w:val="1417"/>
        <w:rPr>
          <w:rFonts w:ascii="Times New Roman" w:hAnsi="Times New Roman"/>
        </w:rPr>
      </w:pPr>
      <w:r/>
      <w:bookmarkStart w:id="0" w:name="undefined"/>
      <w:r>
        <w:rPr>
          <w:rFonts w:ascii="Times New Roman" w:hAnsi="Times New Roman"/>
        </w:rPr>
        <w:t xml:space="preserve">2.2. Содержание </w:t>
      </w:r>
      <w:r>
        <w:rPr>
          <w:rFonts w:ascii="Times New Roman" w:hAnsi="Times New Roman"/>
        </w:rPr>
        <w:t xml:space="preserve">дисциплины</w:t>
      </w:r>
      <w:r/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 w:cs="Times New Roman"/>
          <w:b/>
          <w:sz w:val="24"/>
          <w:szCs w:val="28"/>
        </w:rPr>
      </w:r>
      <w:r>
        <w:rPr>
          <w:rFonts w:ascii="Times New Roman" w:hAnsi="Times New Roman" w:cs="Times New Roman"/>
          <w:b/>
          <w:sz w:val="24"/>
          <w:szCs w:val="28"/>
        </w:rPr>
      </w:r>
      <w:r>
        <w:rPr>
          <w:rFonts w:ascii="Times New Roman" w:hAnsi="Times New Roman"/>
        </w:rPr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</w:r>
      <w:r>
        <w:rPr>
          <w:rFonts w:ascii="Times New Roman" w:hAnsi="Times New Roman"/>
        </w:rPr>
      </w:r>
    </w:p>
    <w:tbl>
      <w:tblPr>
        <w:tblW w:w="1537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660"/>
        <w:gridCol w:w="9069"/>
        <w:gridCol w:w="1701"/>
        <w:gridCol w:w="1945"/>
      </w:tblGrid>
      <w:tr>
        <w:tblPrEx/>
        <w:trPr>
          <w:trHeight w:val="725"/>
        </w:trPr>
        <w:tc>
          <w:tcPr>
            <w:shd w:val="clear" w:color="auto" w:fill="ffffff" w:themeFill="background1"/>
            <w:tcW w:w="266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Наименование разделов и тем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fffff" w:themeFill="background1"/>
            <w:tcW w:w="906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учебного материала, практических и лабораторных занятий</w:t>
            </w:r>
            <w:r/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fffff" w:themeFill="background1"/>
            <w:tcW w:w="17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Объем,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ч. /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в том числе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в форме практической подготовки,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ч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ffffff" w:themeFill="background1"/>
            <w:tcW w:w="194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Коды компетенций, формированию которых способствует элемент программы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</w:tr>
      <w:tr>
        <w:tblPrEx/>
        <w:trPr>
          <w:trHeight w:val="240"/>
        </w:trPr>
        <w:tc>
          <w:tcPr>
            <w:shd w:val="clear" w:color="auto" w:fill="ffffff" w:themeFill="background1"/>
            <w:tcW w:w="26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fffff" w:themeFill="background1"/>
            <w:tcW w:w="906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2</w:t>
            </w:r>
            <w:r>
              <w:rPr>
                <w:rFonts w:ascii="Times New Roman" w:hAnsi="Times New Roman" w:cs="Times New Roman"/>
                <w:b/>
                <w:i/>
              </w:rPr>
            </w:r>
            <w:r>
              <w:rPr>
                <w:rFonts w:ascii="Times New Roman" w:hAnsi="Times New Roman" w:cs="Times New Roman"/>
                <w:b/>
                <w:i/>
              </w:rPr>
            </w:r>
          </w:p>
        </w:tc>
        <w:tc>
          <w:tcPr>
            <w:shd w:val="clear" w:color="auto" w:fill="ffffff" w:themeFill="background1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3</w:t>
            </w:r>
            <w:r>
              <w:rPr>
                <w:rFonts w:ascii="Times New Roman" w:hAnsi="Times New Roman" w:cs="Times New Roman"/>
                <w:b/>
                <w:i/>
              </w:rPr>
            </w:r>
            <w:r>
              <w:rPr>
                <w:rFonts w:ascii="Times New Roman" w:hAnsi="Times New Roman" w:cs="Times New Roman"/>
                <w:b/>
                <w:i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4</w:t>
            </w:r>
            <w:r>
              <w:rPr>
                <w:rFonts w:ascii="Times New Roman" w:hAnsi="Times New Roman" w:cs="Times New Roman"/>
                <w:b/>
                <w:i/>
              </w:rPr>
            </w:r>
            <w:r>
              <w:rPr>
                <w:rFonts w:ascii="Times New Roman" w:hAnsi="Times New Roman" w:cs="Times New Roman"/>
                <w:b/>
                <w:i/>
              </w:rPr>
            </w:r>
          </w:p>
        </w:tc>
      </w:tr>
      <w:tr>
        <w:tblPrEx/>
        <w:trPr>
          <w:trHeight w:val="240"/>
        </w:trPr>
        <w:tc>
          <w:tcPr>
            <w:gridSpan w:val="2"/>
            <w:shd w:val="clear" w:color="auto" w:fill="ffffff" w:themeFill="background1"/>
            <w:tcW w:w="1172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</w:t>
            </w:r>
            <w:r>
              <w:rPr>
                <w:rFonts w:ascii="Times New Roman" w:hAnsi="Times New Roman" w:cs="Times New Roman"/>
                <w:b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</w:t>
            </w:r>
            <w:r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«Безопасное</w:t>
            </w:r>
            <w:r>
              <w:rPr>
                <w:rFonts w:ascii="Times New Roman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устойчивое</w:t>
            </w:r>
            <w:r>
              <w:rPr>
                <w:rFonts w:ascii="Times New Roman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развитие</w:t>
            </w:r>
            <w:r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личности,</w:t>
            </w:r>
            <w:r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общества,</w:t>
            </w:r>
            <w:r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государства»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4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fffff" w:themeFill="background1"/>
            <w:tcW w:w="194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</w:tr>
      <w:tr>
        <w:tblPrEx/>
        <w:trPr>
          <w:trHeight w:val="330"/>
        </w:trPr>
        <w:tc>
          <w:tcPr>
            <w:shd w:val="clear" w:color="auto" w:fill="ffffff" w:themeFill="background1"/>
            <w:tcW w:w="2660" w:type="dxa"/>
            <w:vMerge w:val="restart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ТЕМА 1.1. </w:t>
            </w:r>
            <w:r>
              <w:rPr>
                <w:rFonts w:ascii="Times New Roman" w:hAnsi="Times New Roman" w:cs="Times New Roman"/>
                <w:b/>
              </w:rPr>
              <w:t xml:space="preserve">Взаимодействие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личности, общества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и государства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в обеспечении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национальной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безопасности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fffff" w:themeFill="background1"/>
            <w:tcW w:w="90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</w:p>
        </w:tc>
        <w:tc>
          <w:tcPr>
            <w:shd w:val="clear" w:color="auto" w:fill="ffffff" w:themeFill="background1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ОК</w:t>
            </w:r>
            <w:r>
              <w:rPr>
                <w:rFonts w:ascii="Times New Roman" w:hAnsi="Times New Roman" w:cs="Times New Roman"/>
                <w:i/>
              </w:rPr>
              <w:t xml:space="preserve">0</w:t>
            </w:r>
            <w:r>
              <w:rPr>
                <w:rFonts w:ascii="Times New Roman" w:hAnsi="Times New Roman" w:cs="Times New Roman"/>
                <w:i/>
              </w:rPr>
              <w:t xml:space="preserve">2, ОК</w:t>
            </w:r>
            <w:r>
              <w:rPr>
                <w:rFonts w:ascii="Times New Roman" w:hAnsi="Times New Roman" w:cs="Times New Roman"/>
                <w:i/>
              </w:rPr>
              <w:t xml:space="preserve">0</w:t>
            </w:r>
            <w:r>
              <w:rPr>
                <w:rFonts w:ascii="Times New Roman" w:hAnsi="Times New Roman" w:cs="Times New Roman"/>
                <w:i/>
              </w:rPr>
              <w:t xml:space="preserve">7</w:t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1697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strike/>
              </w:rPr>
            </w:pPr>
            <w:r>
              <w:rPr>
                <w:rFonts w:ascii="Times New Roman" w:hAnsi="Times New Roman" w:cs="Times New Roman"/>
                <w:b/>
                <w:strike/>
              </w:rPr>
            </w:r>
            <w:r>
              <w:rPr>
                <w:rFonts w:ascii="Times New Roman" w:hAnsi="Times New Roman" w:cs="Times New Roman"/>
                <w:b/>
                <w:strike/>
              </w:rPr>
            </w:r>
            <w:r>
              <w:rPr>
                <w:rFonts w:ascii="Times New Roman" w:hAnsi="Times New Roman" w:cs="Times New Roman"/>
                <w:b/>
                <w:strike/>
              </w:rPr>
            </w:r>
          </w:p>
        </w:tc>
        <w:tc>
          <w:tcPr>
            <w:shd w:val="clear" w:color="auto" w:fill="ffffff" w:themeFill="background1"/>
            <w:tcBorders>
              <w:bottom w:val="single" w:color="000000" w:sz="4" w:space="0"/>
            </w:tcBorders>
            <w:tcW w:w="90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Теоретическое обучение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</w:p>
          <w:p>
            <w:pPr>
              <w:pStyle w:val="1099"/>
              <w:numPr>
                <w:ilvl w:val="3"/>
                <w:numId w:val="42"/>
              </w:numPr>
              <w:ind w:left="0" w:firstLine="0"/>
              <w:jc w:val="both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Российская Федерация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в современном мире.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Правовая основа обеспечения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национальной безопасности.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Принципы обеспечения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национальной безопасности.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Реализация национальных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приоритетов как условие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обеспечения национальной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безопасности и устойчивого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развития Российской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Федерации.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Взаимодействие личности,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государства и общества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в реализации национальны</w:t>
            </w:r>
            <w:bookmarkStart w:id="11" w:name="_GoBack"/>
            <w:r/>
            <w:bookmarkEnd w:id="11"/>
            <w:r>
              <w:rPr>
                <w:rFonts w:ascii="Times New Roman" w:hAnsi="Times New Roman"/>
              </w:rPr>
              <w:t xml:space="preserve">х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приоритетов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ffffff" w:themeFill="background1"/>
            <w:tcBorders>
              <w:bottom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18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strike/>
              </w:rPr>
            </w:pPr>
            <w:r>
              <w:rPr>
                <w:rFonts w:ascii="Times New Roman" w:hAnsi="Times New Roman" w:cs="Times New Roman"/>
                <w:b/>
                <w:strike/>
              </w:rPr>
            </w:r>
            <w:r>
              <w:rPr>
                <w:rFonts w:ascii="Times New Roman" w:hAnsi="Times New Roman" w:cs="Times New Roman"/>
                <w:b/>
                <w:strike/>
              </w:rPr>
            </w:r>
            <w:r>
              <w:rPr>
                <w:rFonts w:ascii="Times New Roman" w:hAnsi="Times New Roman" w:cs="Times New Roman"/>
                <w:b/>
                <w:strike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Практические занятия</w:t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18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strike/>
              </w:rPr>
            </w:pPr>
            <w:r>
              <w:rPr>
                <w:rFonts w:ascii="Times New Roman" w:hAnsi="Times New Roman" w:cs="Times New Roman"/>
                <w:b/>
                <w:strike/>
              </w:rPr>
            </w:r>
            <w:r>
              <w:rPr>
                <w:rFonts w:ascii="Times New Roman" w:hAnsi="Times New Roman" w:cs="Times New Roman"/>
                <w:b/>
                <w:strike/>
              </w:rPr>
            </w:r>
            <w:r>
              <w:rPr>
                <w:rFonts w:ascii="Times New Roman" w:hAnsi="Times New Roman" w:cs="Times New Roman"/>
                <w:b/>
                <w:strike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</w:rPr>
            </w:pPr>
            <w:r>
              <w:rPr>
                <w:rFonts w:ascii="Times New Roman" w:hAnsi="Times New Roman" w:eastAsia="Calibri" w:cs="Times New Roman"/>
                <w:b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Calibri" w:cs="Times New Roman"/>
                <w:b/>
              </w:rPr>
            </w:r>
            <w:r>
              <w:rPr>
                <w:rFonts w:ascii="Times New Roman" w:hAnsi="Times New Roman" w:eastAsia="Calibri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18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strike/>
              </w:rPr>
            </w:pPr>
            <w:r>
              <w:rPr>
                <w:rFonts w:ascii="Times New Roman" w:hAnsi="Times New Roman" w:cs="Times New Roman"/>
                <w:b/>
                <w:strike/>
              </w:rPr>
            </w:r>
            <w:r>
              <w:rPr>
                <w:rFonts w:ascii="Times New Roman" w:hAnsi="Times New Roman" w:cs="Times New Roman"/>
                <w:b/>
                <w:strike/>
              </w:rPr>
            </w:r>
            <w:r>
              <w:rPr>
                <w:rFonts w:ascii="Times New Roman" w:hAnsi="Times New Roman" w:cs="Times New Roman"/>
                <w:b/>
                <w:strike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Теоретическое обучение </w:t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18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strike/>
              </w:rPr>
            </w:pPr>
            <w:r>
              <w:rPr>
                <w:rFonts w:ascii="Times New Roman" w:hAnsi="Times New Roman" w:cs="Times New Roman"/>
                <w:b/>
                <w:strike/>
              </w:rPr>
            </w:r>
            <w:r>
              <w:rPr>
                <w:rFonts w:ascii="Times New Roman" w:hAnsi="Times New Roman" w:cs="Times New Roman"/>
                <w:b/>
                <w:strike/>
              </w:rPr>
            </w:r>
            <w:r>
              <w:rPr>
                <w:rFonts w:ascii="Times New Roman" w:hAnsi="Times New Roman" w:cs="Times New Roman"/>
                <w:b/>
                <w:strike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Практические занятия:</w:t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345"/>
        </w:trPr>
        <w:tc>
          <w:tcPr>
            <w:shd w:val="clear" w:color="auto" w:fill="ffffff" w:themeFill="background1"/>
            <w:tcW w:w="2660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ТЕМА 1.2 </w:t>
            </w:r>
            <w:r>
              <w:rPr>
                <w:rFonts w:ascii="Times New Roman" w:hAnsi="Times New Roman" w:cs="Times New Roman"/>
                <w:b/>
              </w:rPr>
              <w:t xml:space="preserve">Государственная и общественная безопасность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fffff" w:themeFill="background1"/>
            <w:tcW w:w="90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</w:p>
        </w:tc>
        <w:tc>
          <w:tcPr>
            <w:shd w:val="clear" w:color="auto" w:fill="ffffff" w:themeFill="background1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ОК</w:t>
            </w:r>
            <w:r>
              <w:rPr>
                <w:rFonts w:ascii="Times New Roman" w:hAnsi="Times New Roman" w:cs="Times New Roman"/>
                <w:i/>
              </w:rPr>
              <w:t xml:space="preserve">0</w:t>
            </w:r>
            <w:r>
              <w:rPr>
                <w:rFonts w:ascii="Times New Roman" w:hAnsi="Times New Roman" w:cs="Times New Roman"/>
                <w:i/>
              </w:rPr>
              <w:t xml:space="preserve">2, ОК</w:t>
            </w:r>
            <w:r>
              <w:rPr>
                <w:rFonts w:ascii="Times New Roman" w:hAnsi="Times New Roman" w:cs="Times New Roman"/>
                <w:i/>
              </w:rPr>
              <w:t xml:space="preserve">0</w:t>
            </w:r>
            <w:r>
              <w:rPr>
                <w:rFonts w:ascii="Times New Roman" w:hAnsi="Times New Roman" w:cs="Times New Roman"/>
                <w:i/>
              </w:rPr>
              <w:t xml:space="preserve">7</w:t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363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fffff" w:themeFill="background1"/>
            <w:tcBorders>
              <w:bottom w:val="single" w:color="000000" w:sz="4" w:space="0"/>
            </w:tcBorders>
            <w:tcW w:w="90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Теоретическое обучение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</w:p>
          <w:p>
            <w:pPr>
              <w:pStyle w:val="1099"/>
              <w:numPr>
                <w:ilvl w:val="3"/>
                <w:numId w:val="42"/>
              </w:numPr>
              <w:ind w:left="0" w:firstLine="0"/>
              <w:spacing w:after="0" w:line="240" w:lineRule="auto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Роль правоохранительных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органов</w:t>
            </w:r>
            <w:r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специальных</w:t>
            </w:r>
            <w:r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служб</w:t>
            </w:r>
            <w:r>
              <w:rPr>
                <w:rFonts w:ascii="Times New Roman" w:hAnsi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обеспечении национальной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безопасности.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Роль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личности,</w:t>
            </w:r>
            <w:r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общества</w:t>
            </w:r>
            <w:r>
              <w:rPr>
                <w:rFonts w:ascii="Times New Roman" w:hAnsi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государства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предупреждении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противоправной</w:t>
            </w:r>
            <w:r>
              <w:rPr>
                <w:rFonts w:ascii="Times New Roman" w:hAnsi="Times New Roman"/>
                <w:spacing w:val="-1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деятельности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bottom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1</w:t>
            </w:r>
            <w:r>
              <w:rPr>
                <w:rFonts w:ascii="Times New Roman" w:hAnsi="Times New Roman" w:cs="Times New Roman"/>
                <w:bCs/>
              </w:rPr>
            </w:r>
            <w:r>
              <w:rPr>
                <w:rFonts w:ascii="Times New Roman" w:hAnsi="Times New Roman" w:cs="Times New Roman"/>
                <w:bCs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  <w:strike/>
              </w:rPr>
            </w:pPr>
            <w:r>
              <w:rPr>
                <w:rFonts w:ascii="Times New Roman" w:hAnsi="Times New Roman" w:cs="Times New Roman"/>
                <w:i/>
                <w:strike/>
              </w:rPr>
            </w:r>
            <w:r>
              <w:rPr>
                <w:rFonts w:ascii="Times New Roman" w:hAnsi="Times New Roman" w:cs="Times New Roman"/>
                <w:i/>
                <w:strike/>
              </w:rPr>
            </w:r>
            <w:r>
              <w:rPr>
                <w:rFonts w:ascii="Times New Roman" w:hAnsi="Times New Roman" w:cs="Times New Roman"/>
                <w:i/>
                <w:strike/>
              </w:rPr>
            </w:r>
          </w:p>
        </w:tc>
      </w:tr>
      <w:tr>
        <w:tblPrEx/>
        <w:trPr>
          <w:trHeight w:val="325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Практические занятия </w:t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  <w:strike/>
              </w:rPr>
            </w:pPr>
            <w:r>
              <w:rPr>
                <w:rFonts w:ascii="Times New Roman" w:hAnsi="Times New Roman" w:cs="Times New Roman"/>
                <w:i/>
                <w:strike/>
              </w:rPr>
            </w:r>
            <w:r>
              <w:rPr>
                <w:rFonts w:ascii="Times New Roman" w:hAnsi="Times New Roman" w:cs="Times New Roman"/>
                <w:i/>
                <w:strike/>
              </w:rPr>
            </w:r>
            <w:r>
              <w:rPr>
                <w:rFonts w:ascii="Times New Roman" w:hAnsi="Times New Roman" w:cs="Times New Roman"/>
                <w:i/>
                <w:strike/>
              </w:rPr>
            </w:r>
          </w:p>
        </w:tc>
      </w:tr>
      <w:tr>
        <w:tblPrEx/>
        <w:trPr>
          <w:trHeight w:val="325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</w:rPr>
            </w:pPr>
            <w:r>
              <w:rPr>
                <w:rFonts w:ascii="Times New Roman" w:hAnsi="Times New Roman" w:eastAsia="Calibri" w:cs="Times New Roman"/>
                <w:b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Calibri" w:cs="Times New Roman"/>
                <w:b/>
              </w:rPr>
            </w:r>
            <w:r>
              <w:rPr>
                <w:rFonts w:ascii="Times New Roman" w:hAnsi="Times New Roman" w:eastAsia="Calibri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  <w:strike/>
              </w:rPr>
            </w:pPr>
            <w:r>
              <w:rPr>
                <w:rFonts w:ascii="Times New Roman" w:hAnsi="Times New Roman" w:cs="Times New Roman"/>
                <w:i/>
                <w:strike/>
              </w:rPr>
            </w:r>
            <w:r>
              <w:rPr>
                <w:rFonts w:ascii="Times New Roman" w:hAnsi="Times New Roman" w:cs="Times New Roman"/>
                <w:i/>
                <w:strike/>
              </w:rPr>
            </w:r>
            <w:r>
              <w:rPr>
                <w:rFonts w:ascii="Times New Roman" w:hAnsi="Times New Roman" w:cs="Times New Roman"/>
                <w:i/>
                <w:strike/>
              </w:rPr>
            </w:r>
          </w:p>
        </w:tc>
      </w:tr>
      <w:tr>
        <w:tblPrEx/>
        <w:trPr>
          <w:trHeight w:val="325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Теоретическое обучение </w:t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  <w:strike/>
              </w:rPr>
            </w:pPr>
            <w:r>
              <w:rPr>
                <w:rFonts w:ascii="Times New Roman" w:hAnsi="Times New Roman" w:cs="Times New Roman"/>
                <w:i/>
                <w:strike/>
              </w:rPr>
            </w:r>
            <w:r>
              <w:rPr>
                <w:rFonts w:ascii="Times New Roman" w:hAnsi="Times New Roman" w:cs="Times New Roman"/>
                <w:i/>
                <w:strike/>
              </w:rPr>
            </w:r>
            <w:r>
              <w:rPr>
                <w:rFonts w:ascii="Times New Roman" w:hAnsi="Times New Roman" w:cs="Times New Roman"/>
                <w:i/>
                <w:strike/>
              </w:rPr>
            </w:r>
          </w:p>
        </w:tc>
      </w:tr>
      <w:tr>
        <w:tblPrEx/>
        <w:trPr>
          <w:trHeight w:val="325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Практические занятия: </w:t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  <w:strike/>
              </w:rPr>
            </w:pPr>
            <w:r>
              <w:rPr>
                <w:rFonts w:ascii="Times New Roman" w:hAnsi="Times New Roman" w:cs="Times New Roman"/>
                <w:i/>
                <w:strike/>
              </w:rPr>
            </w:r>
            <w:r>
              <w:rPr>
                <w:rFonts w:ascii="Times New Roman" w:hAnsi="Times New Roman" w:cs="Times New Roman"/>
                <w:i/>
                <w:strike/>
              </w:rPr>
            </w:r>
            <w:r>
              <w:rPr>
                <w:rFonts w:ascii="Times New Roman" w:hAnsi="Times New Roman" w:cs="Times New Roman"/>
                <w:i/>
                <w:strike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ТЕМА 1.3 </w:t>
            </w:r>
            <w:r>
              <w:rPr>
                <w:rFonts w:ascii="Times New Roman" w:hAnsi="Times New Roman" w:cs="Times New Roman"/>
                <w:b/>
              </w:rPr>
              <w:t xml:space="preserve">Роль личности, общества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и государства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в предупреждении и ликвидации </w:t>
            </w:r>
            <w:r>
              <w:rPr>
                <w:rFonts w:ascii="Times New Roman" w:hAnsi="Times New Roman" w:cs="Times New Roman"/>
                <w:b/>
              </w:rPr>
              <w:t xml:space="preserve">чрезвычайных ситуаций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fffff" w:themeFill="background1"/>
            <w:tcW w:w="90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</w:p>
        </w:tc>
        <w:tc>
          <w:tcPr>
            <w:shd w:val="clear" w:color="auto" w:fill="ffffff" w:themeFill="background1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fffff" w:themeFill="background1"/>
            <w:tcBorders>
              <w:bottom w:val="single" w:color="000000" w:sz="4" w:space="0"/>
            </w:tcBorders>
            <w:tcW w:w="90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Теоретическое обучение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</w:p>
          <w:p>
            <w:pPr>
              <w:pStyle w:val="1419"/>
              <w:numPr>
                <w:ilvl w:val="0"/>
                <w:numId w:val="42"/>
              </w:numPr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Единая государственная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система</w:t>
            </w:r>
            <w:r>
              <w:rPr>
                <w:spacing w:val="-1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предупреждения</w:t>
            </w:r>
            <w:r>
              <w:rPr>
                <w:sz w:val="24"/>
                <w:szCs w:val="24"/>
              </w:rPr>
              <w:t xml:space="preserve"> и ликвидации чрезвычайных </w:t>
            </w:r>
            <w:r>
              <w:rPr>
                <w:sz w:val="24"/>
                <w:szCs w:val="24"/>
              </w:rPr>
              <w:t xml:space="preserve">ситуаций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(РСЧС),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структура,</w:t>
            </w:r>
            <w:r>
              <w:rPr>
                <w:spacing w:val="-6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режимы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функционирования.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Территориальный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419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функциональный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принцип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-6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организации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РСЧС.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Ее задачи и примеры их</w:t>
            </w:r>
            <w:r>
              <w:rPr>
                <w:spacing w:val="-6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решения.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Права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обязанности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граждан в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области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защиты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от чрезвычайных ситуаций.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Задачи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гражданской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обороны.</w:t>
            </w:r>
            <w:r>
              <w:rPr>
                <w:spacing w:val="-6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Права и обязанности граждан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-67"/>
                <w:sz w:val="24"/>
                <w:szCs w:val="24"/>
              </w:rPr>
              <w:t xml:space="preserve"> </w:t>
            </w:r>
            <w:r>
              <w:rPr>
                <w:spacing w:val="-67"/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 xml:space="preserve">Российской Федерации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 xml:space="preserve">в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 xml:space="preserve">области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pacing w:val="-3"/>
                <w:sz w:val="24"/>
                <w:szCs w:val="24"/>
              </w:rPr>
              <w:t xml:space="preserve">гражданской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pacing w:val="-3"/>
                <w:sz w:val="24"/>
                <w:szCs w:val="24"/>
              </w:rPr>
              <w:t xml:space="preserve">обороны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bottom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ОК6</w:t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Практические занятия </w:t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</w:rPr>
            </w:pPr>
            <w:r>
              <w:rPr>
                <w:rFonts w:ascii="Times New Roman" w:hAnsi="Times New Roman" w:eastAsia="Calibri" w:cs="Times New Roman"/>
                <w:b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Calibri" w:cs="Times New Roman"/>
                <w:b/>
              </w:rPr>
            </w:r>
            <w:r>
              <w:rPr>
                <w:rFonts w:ascii="Times New Roman" w:hAnsi="Times New Roman" w:eastAsia="Calibri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Теоретическое обучение </w:t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Практические занятия: </w:t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ТЕМА 1.4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Оборона страны как обязательное условие благополучного развития страны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fffff" w:themeFill="background1"/>
            <w:tcW w:w="90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</w:p>
        </w:tc>
        <w:tc>
          <w:tcPr>
            <w:shd w:val="clear" w:color="auto" w:fill="ffffff" w:themeFill="background1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fffff" w:themeFill="background1"/>
            <w:tcBorders>
              <w:bottom w:val="single" w:color="000000" w:sz="4" w:space="0"/>
            </w:tcBorders>
            <w:tcW w:w="90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Теоретическое обучение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</w:p>
          <w:p>
            <w:pPr>
              <w:pStyle w:val="1419"/>
              <w:numPr>
                <w:ilvl w:val="0"/>
                <w:numId w:val="42"/>
              </w:num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современном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мире. Оборона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страны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как обязательное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услови</w:t>
            </w:r>
            <w:r>
              <w:rPr>
                <w:sz w:val="24"/>
                <w:szCs w:val="24"/>
              </w:rPr>
              <w:t xml:space="preserve"> мирного </w:t>
            </w:r>
            <w:r>
              <w:rPr>
                <w:spacing w:val="-6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социально-экономического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развития Российской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Федерации и обеспечение ее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военной безопасности. Роль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Вооруженных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Сил</w:t>
            </w:r>
            <w:r>
              <w:rPr>
                <w:spacing w:val="-6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Российской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Федерации в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обеспечении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национальной безопасности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bottom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ОК6</w:t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Практические занятия </w:t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</w:rPr>
            </w:pPr>
            <w:r>
              <w:rPr>
                <w:rFonts w:ascii="Times New Roman" w:hAnsi="Times New Roman" w:eastAsia="Calibri" w:cs="Times New Roman"/>
                <w:b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Calibri" w:cs="Times New Roman"/>
                <w:b/>
              </w:rPr>
            </w:r>
            <w:r>
              <w:rPr>
                <w:rFonts w:ascii="Times New Roman" w:hAnsi="Times New Roman" w:eastAsia="Calibri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Теоретическое обучение </w:t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Практические занятия: </w:t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</w:p>
        </w:tc>
      </w:tr>
      <w:tr>
        <w:tblPrEx/>
        <w:trPr>
          <w:trHeight w:val="406"/>
        </w:trPr>
        <w:tc>
          <w:tcPr>
            <w:gridSpan w:val="4"/>
            <w:shd w:val="clear" w:color="auto" w:fill="ffffff" w:themeFill="background1"/>
            <w:tcW w:w="1537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</w:rPr>
              <w:t xml:space="preserve">Раздел</w:t>
            </w:r>
            <w:r>
              <w:rPr>
                <w:rFonts w:ascii="Times New Roman" w:hAnsi="Times New Roman" w:eastAsia="Times New Roman" w:cs="Times New Roman"/>
                <w:b/>
                <w:spacing w:val="-8"/>
                <w:sz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8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b/>
                <w:spacing w:val="-4"/>
                <w:sz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8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spacing w:val="-1"/>
                <w:sz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8"/>
              </w:rPr>
              <w:t xml:space="preserve">«Основы</w:t>
            </w:r>
            <w:r>
              <w:rPr>
                <w:rFonts w:ascii="Times New Roman" w:hAnsi="Times New Roman" w:eastAsia="Times New Roman" w:cs="Times New Roman"/>
                <w:b/>
                <w:spacing w:val="-7"/>
                <w:sz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8"/>
              </w:rPr>
              <w:t xml:space="preserve">военной</w:t>
            </w:r>
            <w:r>
              <w:rPr>
                <w:rFonts w:ascii="Times New Roman" w:hAnsi="Times New Roman" w:eastAsia="Times New Roman" w:cs="Times New Roman"/>
                <w:b/>
                <w:spacing w:val="-6"/>
                <w:sz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8"/>
              </w:rPr>
              <w:t xml:space="preserve">подготовки»</w:t>
            </w:r>
            <w:r>
              <w:rPr>
                <w:rFonts w:ascii="Times New Roman" w:hAnsi="Times New Roman" w:eastAsia="Times New Roman" w:cs="Times New Roman"/>
                <w:b/>
                <w:sz w:val="28"/>
              </w:rPr>
              <w:t xml:space="preserve">                                                                                                   12/1</w:t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</w:rPr>
              <w:t xml:space="preserve">2.1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Основные виды тактических действий войск (тактическая подготовка)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fffff" w:themeFill="background1"/>
            <w:tcW w:w="90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</w:p>
        </w:tc>
        <w:tc>
          <w:tcPr>
            <w:shd w:val="clear" w:color="auto" w:fill="ffffff" w:themeFill="background1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fffff" w:themeFill="background1"/>
            <w:tcBorders>
              <w:bottom w:val="single" w:color="000000" w:sz="4" w:space="0"/>
            </w:tcBorders>
            <w:tcW w:w="90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Теоретическое обучение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</w:p>
          <w:p>
            <w:pPr>
              <w:pStyle w:val="1419"/>
              <w:numPr>
                <w:ilvl w:val="0"/>
                <w:numId w:val="42"/>
              </w:numPr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Основы общевойскового боя. Основные п</w:t>
            </w:r>
            <w:r>
              <w:rPr>
                <w:sz w:val="24"/>
                <w:szCs w:val="24"/>
              </w:rPr>
              <w:t xml:space="preserve">онятия общевойскового боя (бой, </w:t>
            </w:r>
            <w:r>
              <w:rPr>
                <w:sz w:val="24"/>
                <w:szCs w:val="24"/>
              </w:rPr>
              <w:t xml:space="preserve">удар</w:t>
            </w:r>
            <w:r>
              <w:rPr>
                <w:sz w:val="24"/>
                <w:szCs w:val="24"/>
              </w:rPr>
              <w:t xml:space="preserve">, огонь, маневр). Виды маневра. Походный, предбоевой </w:t>
            </w:r>
            <w:r>
              <w:rPr>
                <w:sz w:val="24"/>
                <w:szCs w:val="24"/>
              </w:rPr>
              <w:t xml:space="preserve">и боевой </w:t>
            </w:r>
            <w:r>
              <w:rPr>
                <w:sz w:val="24"/>
                <w:szCs w:val="24"/>
              </w:rPr>
              <w:t xml:space="preserve">порядок действия подразделений. </w:t>
            </w:r>
            <w:r>
              <w:rPr>
                <w:sz w:val="24"/>
                <w:szCs w:val="24"/>
              </w:rPr>
              <w:t xml:space="preserve">Оборона, ее задачи и принципы. Наступление: задачи и способы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bottom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ОК04</w:t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Практические занятия </w:t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ОК 04</w:t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</w:rPr>
            </w:pPr>
            <w:r>
              <w:rPr>
                <w:rFonts w:ascii="Times New Roman" w:hAnsi="Times New Roman" w:eastAsia="Calibri" w:cs="Times New Roman"/>
                <w:b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Calibri" w:cs="Times New Roman"/>
                <w:b/>
              </w:rPr>
            </w:r>
            <w:r>
              <w:rPr>
                <w:rFonts w:ascii="Times New Roman" w:hAnsi="Times New Roman" w:eastAsia="Calibri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Теоретическое обучение </w:t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Times New Roman" w:hAnsi="Times New Roman" w:eastAsia="Calibri" w:cs="Times New Roman"/>
                <w:b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Практические занятия: </w:t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</w:p>
          <w:p>
            <w:pPr>
              <w:contextualSpacing/>
              <w:spacing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 xml:space="preserve">6. Строевые приемы и движение</w:t>
            </w:r>
            <w:r>
              <w:rPr>
                <w:rFonts w:ascii="Times New Roman" w:hAnsi="Times New Roman" w:eastAsia="Calibri" w:cs="Times New Roman"/>
              </w:rPr>
              <w:t xml:space="preserve"> </w:t>
            </w:r>
            <w:r>
              <w:rPr>
                <w:rFonts w:ascii="Times New Roman" w:hAnsi="Times New Roman" w:eastAsia="Calibri" w:cs="Times New Roman"/>
              </w:rPr>
              <w:t xml:space="preserve">без оружия (строевая подготовка)</w:t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ТЕМА 2.2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Требования </w:t>
            </w:r>
            <w:r>
              <w:rPr>
                <w:rFonts w:ascii="Times New Roman" w:hAnsi="Times New Roman" w:cs="Times New Roman"/>
                <w:b/>
              </w:rPr>
              <w:t xml:space="preserve">безопасности при обращении с оружием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и боеприпасами (огневая подготовка)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fffff" w:themeFill="background1"/>
            <w:tcW w:w="90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</w:p>
        </w:tc>
        <w:tc>
          <w:tcPr>
            <w:shd w:val="clear" w:color="auto" w:fill="ffffff" w:themeFill="background1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fffff" w:themeFill="background1"/>
            <w:tcBorders>
              <w:bottom w:val="single" w:color="000000" w:sz="4" w:space="0"/>
            </w:tcBorders>
            <w:tcW w:w="90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Теоретическое обучение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</w:p>
          <w:p>
            <w:pPr>
              <w:pStyle w:val="1419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Россия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современном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мире. Оборона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страны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как обязательное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условие</w:t>
            </w:r>
            <w:r>
              <w:rPr>
                <w:sz w:val="24"/>
                <w:szCs w:val="24"/>
              </w:rPr>
              <w:t xml:space="preserve"> мирного </w:t>
            </w:r>
            <w:r>
              <w:rPr>
                <w:spacing w:val="-6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социально-экономического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развития Российской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Федерации и обеспечение ее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военной безопасности. Роль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Вооруженных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Сил</w:t>
            </w:r>
            <w:r>
              <w:rPr>
                <w:spacing w:val="-6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Российской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Федерации в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обеспечении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национальной безопасности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bottom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ОК</w:t>
            </w:r>
            <w:r>
              <w:rPr>
                <w:rFonts w:ascii="Times New Roman" w:hAnsi="Times New Roman" w:cs="Times New Roman"/>
                <w:i/>
              </w:rPr>
              <w:t xml:space="preserve">0</w:t>
            </w:r>
            <w:r>
              <w:rPr>
                <w:rFonts w:ascii="Times New Roman" w:hAnsi="Times New Roman" w:cs="Times New Roman"/>
                <w:i/>
              </w:rPr>
              <w:t xml:space="preserve">6</w:t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Практические занятия </w:t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</w:rPr>
            </w:pPr>
            <w:r>
              <w:rPr>
                <w:rFonts w:ascii="Times New Roman" w:hAnsi="Times New Roman" w:eastAsia="Calibri" w:cs="Times New Roman"/>
                <w:b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Calibri" w:cs="Times New Roman"/>
                <w:b/>
              </w:rPr>
            </w:r>
            <w:r>
              <w:rPr>
                <w:rFonts w:ascii="Times New Roman" w:hAnsi="Times New Roman" w:eastAsia="Calibri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Теоретическое обучение </w:t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Практические занятия: </w:t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</w:rPr>
              <w:t xml:space="preserve">2.3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Виды, назначение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и тактико- технические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характеристики современного стрелкового оружия (огневая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подготовка)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fffff" w:themeFill="background1"/>
            <w:tcW w:w="90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</w:p>
        </w:tc>
        <w:tc>
          <w:tcPr>
            <w:shd w:val="clear" w:color="auto" w:fill="ffffff" w:themeFill="background1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-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fffff" w:themeFill="background1"/>
            <w:tcBorders>
              <w:bottom w:val="single" w:color="000000" w:sz="4" w:space="0"/>
            </w:tcBorders>
            <w:tcW w:w="90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Теоретическое обучение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</w:p>
          <w:p>
            <w:pPr>
              <w:pStyle w:val="1419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bottom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ОК02</w:t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Практические занятия </w:t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</w:rPr>
            </w:pPr>
            <w:r>
              <w:rPr>
                <w:rFonts w:ascii="Times New Roman" w:hAnsi="Times New Roman" w:eastAsia="Calibri" w:cs="Times New Roman"/>
                <w:b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Calibri" w:cs="Times New Roman"/>
                <w:b/>
              </w:rPr>
            </w:r>
            <w:r>
              <w:rPr>
                <w:rFonts w:ascii="Times New Roman" w:hAnsi="Times New Roman" w:eastAsia="Calibri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Теоретическое обучение </w:t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/>
                <w:b/>
                <w:i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8. Назначение и тактико- технические характеристики современных видов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стрелкового оружия (АК-12, ПЯ, ПЛ). Перспективы и тенденции развития современного стрелкового оружия</w:t>
            </w:r>
            <w:r>
              <w:rPr>
                <w:rFonts w:ascii="Times New Roman" w:hAnsi="Times New Roman" w:eastAsia="Calibri"/>
                <w:b/>
                <w:i/>
              </w:rPr>
            </w:r>
            <w:r>
              <w:rPr>
                <w:rFonts w:ascii="Times New Roman" w:hAnsi="Times New Roman" w:eastAsia="Calibri"/>
                <w:b/>
                <w:i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Times New Roman" w:hAnsi="Times New Roman" w:eastAsia="Calibri" w:cs="Times New Roman"/>
                <w:b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Практические занятия:</w:t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ТЕМА 2.4 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Беспилотные летательные аппараты (БПЛА) – эффективное средство в условиях военных действий. Морские беспилотные аппараты (основы технической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подготовки и связи)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fffff" w:themeFill="background1"/>
            <w:tcW w:w="90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</w:p>
        </w:tc>
        <w:tc>
          <w:tcPr>
            <w:shd w:val="clear" w:color="auto" w:fill="ffffff" w:themeFill="background1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fffff" w:themeFill="background1"/>
            <w:tcBorders>
              <w:bottom w:val="single" w:color="000000" w:sz="4" w:space="0"/>
            </w:tcBorders>
            <w:tcW w:w="90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Теоретическое обучение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</w:p>
          <w:p>
            <w:pPr>
              <w:pStyle w:val="1419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9. История возникновения </w:t>
            </w:r>
            <w:r>
              <w:rPr>
                <w:sz w:val="24"/>
                <w:szCs w:val="24"/>
              </w:rPr>
              <w:t xml:space="preserve">и развит</w:t>
            </w:r>
            <w:r>
              <w:rPr>
                <w:sz w:val="24"/>
                <w:szCs w:val="24"/>
              </w:rPr>
              <w:t xml:space="preserve">ия радиотехнических комплексов. </w:t>
            </w:r>
            <w:r>
              <w:rPr>
                <w:sz w:val="24"/>
                <w:szCs w:val="24"/>
              </w:rPr>
              <w:t xml:space="preserve">Виды, предназначение, тактико-технические характер</w:t>
            </w:r>
            <w:r>
              <w:rPr>
                <w:sz w:val="24"/>
                <w:szCs w:val="24"/>
              </w:rPr>
              <w:t xml:space="preserve">истики и общее устройство БПЛА.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bottom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ОК02</w:t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Практические занятия </w:t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</w:rPr>
            </w:pPr>
            <w:r>
              <w:rPr>
                <w:rFonts w:ascii="Times New Roman" w:hAnsi="Times New Roman" w:eastAsia="Calibri" w:cs="Times New Roman"/>
                <w:b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Calibri" w:cs="Times New Roman"/>
                <w:b/>
              </w:rPr>
            </w:r>
            <w:r>
              <w:rPr>
                <w:rFonts w:ascii="Times New Roman" w:hAnsi="Times New Roman" w:eastAsia="Calibri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Теоретическое обучение </w:t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</w:p>
          <w:p>
            <w:pPr>
              <w:ind w:left="0" w:firstLine="0"/>
              <w:spacing w:after="0" w:line="240" w:lineRule="auto"/>
              <w:rPr>
                <w:rFonts w:ascii="Times New Roman" w:hAnsi="Times New Roman" w:eastAsia="Calibri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10. Конструктивные особенности БПЛА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квадрокоптерного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типа</w:t>
            </w:r>
            <w:r>
              <w:rPr>
                <w:rFonts w:ascii="Times New Roman" w:hAnsi="Times New Roman" w:eastAsia="Calibri"/>
              </w:rPr>
            </w:r>
            <w:r>
              <w:rPr>
                <w:rFonts w:ascii="Times New Roman" w:hAnsi="Times New Roman" w:eastAsia="Calibri"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Практические занятия: </w:t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</w:rPr>
              <w:t xml:space="preserve">2.5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Предназначение, общее устройство и тактико- технические характеристики переносных радиостанций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(основы технической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подготовки и связи)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fffff" w:themeFill="background1"/>
            <w:tcW w:w="90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</w:p>
        </w:tc>
        <w:tc>
          <w:tcPr>
            <w:shd w:val="clear" w:color="auto" w:fill="ffffff" w:themeFill="background1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fffff" w:themeFill="background1"/>
            <w:tcBorders>
              <w:bottom w:val="single" w:color="000000" w:sz="4" w:space="0"/>
            </w:tcBorders>
            <w:tcW w:w="90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Теоретическое обучение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</w:p>
          <w:p>
            <w:pPr>
              <w:pStyle w:val="1419"/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11. История возникновения и развития радио</w:t>
            </w:r>
            <w:r>
              <w:rPr>
                <w:sz w:val="24"/>
                <w:szCs w:val="24"/>
              </w:rPr>
              <w:t xml:space="preserve">связи. Радиосвязь, назначение и </w:t>
            </w:r>
            <w:r>
              <w:rPr>
                <w:sz w:val="24"/>
                <w:szCs w:val="24"/>
              </w:rPr>
              <w:t xml:space="preserve">основные требования. Предназначен</w:t>
            </w:r>
            <w:r>
              <w:rPr>
                <w:sz w:val="24"/>
                <w:szCs w:val="24"/>
              </w:rPr>
              <w:t xml:space="preserve">ие, общее устройство и тактико-</w:t>
            </w:r>
            <w:r>
              <w:rPr>
                <w:sz w:val="24"/>
                <w:szCs w:val="24"/>
              </w:rPr>
              <w:t xml:space="preserve">технические характеристики переносных радиостанций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bottom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ОК02</w:t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Практические занятия </w:t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</w:rPr>
            </w:pPr>
            <w:r>
              <w:rPr>
                <w:rFonts w:ascii="Times New Roman" w:hAnsi="Times New Roman" w:eastAsia="Calibri" w:cs="Times New Roman"/>
                <w:b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Calibri" w:cs="Times New Roman"/>
                <w:b/>
              </w:rPr>
            </w:r>
            <w:r>
              <w:rPr>
                <w:rFonts w:ascii="Times New Roman" w:hAnsi="Times New Roman" w:eastAsia="Calibri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Теоретическое обучение </w:t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Times New Roman" w:hAnsi="Times New Roman" w:eastAsia="Calibri" w:cs="Times New Roman"/>
                <w:b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Практические занятия:</w:t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ТЕМА 2.6 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Свойства местности и их применение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в военном деле (военная топография)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fffff" w:themeFill="background1"/>
            <w:tcW w:w="90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</w:p>
        </w:tc>
        <w:tc>
          <w:tcPr>
            <w:shd w:val="clear" w:color="auto" w:fill="ffffff" w:themeFill="background1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fffff" w:themeFill="background1"/>
            <w:tcBorders>
              <w:bottom w:val="single" w:color="000000" w:sz="4" w:space="0"/>
            </w:tcBorders>
            <w:tcW w:w="90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Теоретическое обучение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</w:p>
          <w:p>
            <w:pPr>
              <w:pStyle w:val="1419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12. Местность</w:t>
            </w:r>
            <w:r>
              <w:rPr>
                <w:sz w:val="24"/>
                <w:szCs w:val="24"/>
              </w:rPr>
              <w:t xml:space="preserve"> как элемент боевой обстановки. </w:t>
            </w:r>
            <w:r>
              <w:rPr>
                <w:sz w:val="24"/>
                <w:szCs w:val="24"/>
              </w:rPr>
              <w:t xml:space="preserve">Тактическ</w:t>
            </w:r>
            <w:r>
              <w:rPr>
                <w:sz w:val="24"/>
                <w:szCs w:val="24"/>
              </w:rPr>
              <w:t xml:space="preserve">ие свойства местности, основные </w:t>
            </w:r>
            <w:r>
              <w:rPr>
                <w:sz w:val="24"/>
                <w:szCs w:val="24"/>
              </w:rPr>
              <w:t xml:space="preserve">ее разновидности и вл</w:t>
            </w:r>
            <w:r>
              <w:rPr>
                <w:sz w:val="24"/>
                <w:szCs w:val="24"/>
              </w:rPr>
              <w:t xml:space="preserve">ияние на боевые действия войск. Сезонные изменения </w:t>
            </w:r>
            <w:r>
              <w:rPr>
                <w:sz w:val="24"/>
                <w:szCs w:val="24"/>
              </w:rPr>
              <w:t xml:space="preserve">тактических свойств местности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bottom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ОК02, ОК 04</w:t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Практические занятия </w:t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</w:rPr>
            </w:pPr>
            <w:r>
              <w:rPr>
                <w:rFonts w:ascii="Times New Roman" w:hAnsi="Times New Roman" w:eastAsia="Calibri" w:cs="Times New Roman"/>
                <w:b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Calibri" w:cs="Times New Roman"/>
                <w:b/>
              </w:rPr>
            </w:r>
            <w:r>
              <w:rPr>
                <w:rFonts w:ascii="Times New Roman" w:hAnsi="Times New Roman" w:eastAsia="Calibri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Теоретическое обучение </w:t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Практические занятия: </w:t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</w:rPr>
              <w:t xml:space="preserve">2.7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Фортификационное оборудование позиции отделения.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Виды укрытий и убежищ (инженерная подготовка)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fffff" w:themeFill="background1"/>
            <w:tcW w:w="90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</w:p>
        </w:tc>
        <w:tc>
          <w:tcPr>
            <w:shd w:val="clear" w:color="auto" w:fill="ffffff" w:themeFill="background1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fffff" w:themeFill="background1"/>
            <w:tcBorders>
              <w:bottom w:val="single" w:color="000000" w:sz="4" w:space="0"/>
            </w:tcBorders>
            <w:tcW w:w="90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Теоретическое обучение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</w:p>
          <w:p>
            <w:pPr>
              <w:pStyle w:val="1419"/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13. Шанцевый инструмент, </w:t>
            </w:r>
            <w:r>
              <w:rPr>
                <w:sz w:val="24"/>
                <w:szCs w:val="24"/>
              </w:rPr>
              <w:t xml:space="preserve">его назна</w:t>
            </w:r>
            <w:r>
              <w:rPr>
                <w:sz w:val="24"/>
                <w:szCs w:val="24"/>
              </w:rPr>
              <w:t xml:space="preserve">чение, применение и сбережение. </w:t>
            </w:r>
            <w:r>
              <w:rPr>
                <w:sz w:val="24"/>
                <w:szCs w:val="24"/>
              </w:rPr>
              <w:t xml:space="preserve">Порядок </w:t>
            </w:r>
            <w:r>
              <w:rPr>
                <w:sz w:val="24"/>
                <w:szCs w:val="24"/>
              </w:rPr>
              <w:t xml:space="preserve">оборудования позиции отделения. </w:t>
            </w:r>
            <w:r>
              <w:rPr>
                <w:sz w:val="24"/>
                <w:szCs w:val="24"/>
              </w:rPr>
              <w:t xml:space="preserve">Назначение, размеры и последовательность оборудования окопа для стрелка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bottom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ОК02</w:t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Практические занятия </w:t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</w:rPr>
            </w:pPr>
            <w:r>
              <w:rPr>
                <w:rFonts w:ascii="Times New Roman" w:hAnsi="Times New Roman" w:eastAsia="Calibri" w:cs="Times New Roman"/>
                <w:b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Calibri" w:cs="Times New Roman"/>
                <w:b/>
              </w:rPr>
            </w:r>
            <w:r>
              <w:rPr>
                <w:rFonts w:ascii="Times New Roman" w:hAnsi="Times New Roman" w:eastAsia="Calibri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Теоретическое обучение </w:t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Times New Roman" w:hAnsi="Times New Roman" w:eastAsia="Calibri" w:cs="Times New Roman"/>
                <w:b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Практические занятия:</w:t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ТЕМА 2.8 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Оружие </w:t>
            </w:r>
            <w:r>
              <w:rPr>
                <w:rFonts w:ascii="Times New Roman" w:hAnsi="Times New Roman" w:cs="Times New Roman"/>
                <w:b/>
              </w:rPr>
              <w:t xml:space="preserve">массового поражения (радиационная, химическая, биологическая защита)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fffff" w:themeFill="background1"/>
            <w:tcW w:w="90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</w:p>
        </w:tc>
        <w:tc>
          <w:tcPr>
            <w:shd w:val="clear" w:color="auto" w:fill="ffffff" w:themeFill="background1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fffff" w:themeFill="background1"/>
            <w:tcBorders>
              <w:bottom w:val="single" w:color="000000" w:sz="4" w:space="0"/>
            </w:tcBorders>
            <w:tcW w:w="90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Теоретическое обучение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</w:p>
          <w:p>
            <w:pPr>
              <w:pStyle w:val="1419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14. Понятие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оружия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массового</w:t>
            </w:r>
            <w:r>
              <w:rPr>
                <w:spacing w:val="-6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поражения.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История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его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развития,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примеры</w:t>
            </w:r>
            <w:r>
              <w:rPr>
                <w:spacing w:val="-6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применения.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Его роль в современном бою.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Поражающие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факторы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ядерных</w:t>
            </w:r>
            <w:r>
              <w:rPr>
                <w:spacing w:val="-6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взрывов.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Отравляющие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вещества,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их </w:t>
            </w:r>
            <w:r>
              <w:rPr>
                <w:sz w:val="24"/>
                <w:szCs w:val="24"/>
              </w:rPr>
              <w:t xml:space="preserve">назначение и классификация. </w:t>
            </w:r>
            <w:r>
              <w:rPr>
                <w:sz w:val="24"/>
                <w:szCs w:val="24"/>
              </w:rPr>
              <w:t xml:space="preserve">Внешние признаки применения бактериологич</w:t>
            </w:r>
            <w:r>
              <w:rPr>
                <w:sz w:val="24"/>
                <w:szCs w:val="24"/>
              </w:rPr>
              <w:t xml:space="preserve">еского (биологического) оружия. </w:t>
            </w:r>
            <w:r>
              <w:rPr>
                <w:sz w:val="24"/>
                <w:szCs w:val="24"/>
              </w:rPr>
              <w:t xml:space="preserve">Зажига</w:t>
            </w:r>
            <w:r>
              <w:rPr>
                <w:sz w:val="24"/>
                <w:szCs w:val="24"/>
              </w:rPr>
              <w:t xml:space="preserve">тельное оружие и способы защиты </w:t>
            </w:r>
            <w:r>
              <w:rPr>
                <w:sz w:val="24"/>
                <w:szCs w:val="24"/>
              </w:rPr>
              <w:t xml:space="preserve">от него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bottom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ОК02</w:t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Практические занятия </w:t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</w:rPr>
            </w:pPr>
            <w:r>
              <w:rPr>
                <w:rFonts w:ascii="Times New Roman" w:hAnsi="Times New Roman" w:eastAsia="Calibri" w:cs="Times New Roman"/>
                <w:b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Calibri" w:cs="Times New Roman"/>
                <w:b/>
              </w:rPr>
            </w:r>
            <w:r>
              <w:rPr>
                <w:rFonts w:ascii="Times New Roman" w:hAnsi="Times New Roman" w:eastAsia="Calibri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Теоретическое обучение </w:t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Практические занятия: </w:t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</w:rPr>
              <w:t xml:space="preserve">2.9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Первая помощь на поле боя (военно- медицинская подготовка.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Тактическая медицина)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fffff" w:themeFill="background1"/>
            <w:tcW w:w="90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</w:p>
        </w:tc>
        <w:tc>
          <w:tcPr>
            <w:shd w:val="clear" w:color="auto" w:fill="ffffff" w:themeFill="background1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fffff" w:themeFill="background1"/>
            <w:tcBorders>
              <w:bottom w:val="single" w:color="000000" w:sz="4" w:space="0"/>
            </w:tcBorders>
            <w:tcW w:w="90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Теоретическое обучение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</w:p>
          <w:p>
            <w:pPr>
              <w:pStyle w:val="1419"/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15. Состав и назначение штатных и п</w:t>
            </w:r>
            <w:r>
              <w:rPr>
                <w:sz w:val="24"/>
                <w:szCs w:val="24"/>
              </w:rPr>
              <w:t xml:space="preserve">одручных средств первой помощи. Виды боевых ранений </w:t>
            </w:r>
            <w:r>
              <w:rPr>
                <w:sz w:val="24"/>
                <w:szCs w:val="24"/>
              </w:rPr>
              <w:t xml:space="preserve">и опасность их получения. </w:t>
            </w:r>
            <w:r>
              <w:rPr>
                <w:sz w:val="24"/>
                <w:szCs w:val="24"/>
              </w:rPr>
              <w:t xml:space="preserve">Алгоритм оказания первой помощи при различных состояниях. </w:t>
            </w:r>
            <w:r>
              <w:rPr>
                <w:sz w:val="24"/>
                <w:szCs w:val="24"/>
              </w:rPr>
              <w:t xml:space="preserve">Условн</w:t>
            </w:r>
            <w:r>
              <w:rPr>
                <w:sz w:val="24"/>
                <w:szCs w:val="24"/>
              </w:rPr>
              <w:t xml:space="preserve">ые зоны оказания первой помощи. Характеристика особенностей </w:t>
            </w:r>
            <w:r>
              <w:rPr>
                <w:sz w:val="24"/>
                <w:szCs w:val="24"/>
              </w:rPr>
              <w:t xml:space="preserve">«крас</w:t>
            </w:r>
            <w:r>
              <w:rPr>
                <w:sz w:val="24"/>
                <w:szCs w:val="24"/>
              </w:rPr>
              <w:t xml:space="preserve">ной», «желтой» и «зеленой» зон. </w:t>
            </w:r>
            <w:r>
              <w:rPr>
                <w:sz w:val="24"/>
                <w:szCs w:val="24"/>
              </w:rPr>
              <w:t xml:space="preserve">Объем мероприят</w:t>
            </w:r>
            <w:r>
              <w:rPr>
                <w:sz w:val="24"/>
                <w:szCs w:val="24"/>
              </w:rPr>
              <w:t xml:space="preserve">ий первой помощи в каждой зоне. Порядок выполнения </w:t>
            </w:r>
            <w:r>
              <w:rPr>
                <w:sz w:val="24"/>
                <w:szCs w:val="24"/>
              </w:rPr>
              <w:t xml:space="preserve">мероприятий первой помощи в зонах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bottom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ОК04</w:t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Практические занятия </w:t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</w:rPr>
            </w:pPr>
            <w:r>
              <w:rPr>
                <w:rFonts w:ascii="Times New Roman" w:hAnsi="Times New Roman" w:eastAsia="Calibri" w:cs="Times New Roman"/>
                <w:b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Calibri" w:cs="Times New Roman"/>
                <w:b/>
              </w:rPr>
            </w:r>
            <w:r>
              <w:rPr>
                <w:rFonts w:ascii="Times New Roman" w:hAnsi="Times New Roman" w:eastAsia="Calibri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Теоретическое обучение </w:t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Times New Roman" w:hAnsi="Times New Roman" w:eastAsia="Calibri" w:cs="Times New Roman"/>
                <w:b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Практические занятия:</w:t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ТЕМА 2.10 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Особенности прохождения военной службы по призыву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и по контракту.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Военно-учебные заведения и военно- учебные центры (тактическая подготовка)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fffff" w:themeFill="background1"/>
            <w:tcW w:w="90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</w:p>
        </w:tc>
        <w:tc>
          <w:tcPr>
            <w:shd w:val="clear" w:color="auto" w:fill="ffffff" w:themeFill="background1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fffff" w:themeFill="background1"/>
            <w:tcBorders>
              <w:bottom w:val="single" w:color="000000" w:sz="4" w:space="0"/>
            </w:tcBorders>
            <w:tcW w:w="90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Теоретическое обучение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</w:p>
          <w:p>
            <w:pPr>
              <w:pStyle w:val="1419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16. Особенности прохождения службы по п</w:t>
            </w:r>
            <w:r>
              <w:rPr>
                <w:sz w:val="24"/>
                <w:szCs w:val="24"/>
              </w:rPr>
              <w:t xml:space="preserve">ризыву, освоение военно-учетных специальностей. </w:t>
            </w:r>
            <w:r>
              <w:rPr>
                <w:sz w:val="24"/>
                <w:szCs w:val="24"/>
              </w:rPr>
              <w:t xml:space="preserve">Особенности п</w:t>
            </w:r>
            <w:r>
              <w:rPr>
                <w:sz w:val="24"/>
                <w:szCs w:val="24"/>
              </w:rPr>
              <w:t xml:space="preserve">рохождения службы по контракту. </w:t>
            </w:r>
            <w:r>
              <w:rPr>
                <w:sz w:val="24"/>
                <w:szCs w:val="24"/>
              </w:rPr>
              <w:t xml:space="preserve">Организац</w:t>
            </w:r>
            <w:r>
              <w:rPr>
                <w:sz w:val="24"/>
                <w:szCs w:val="24"/>
              </w:rPr>
              <w:t xml:space="preserve">ия подготовки офицерских кадров </w:t>
            </w:r>
            <w:r>
              <w:rPr>
                <w:sz w:val="24"/>
                <w:szCs w:val="24"/>
              </w:rPr>
              <w:t xml:space="preserve">для Вооруж</w:t>
            </w:r>
            <w:r>
              <w:rPr>
                <w:sz w:val="24"/>
                <w:szCs w:val="24"/>
              </w:rPr>
              <w:t xml:space="preserve">енных Сил Российской Федерации, </w:t>
            </w:r>
            <w:r>
              <w:rPr>
                <w:sz w:val="24"/>
                <w:szCs w:val="24"/>
              </w:rPr>
              <w:t xml:space="preserve">Министерства внутренних дел Российско</w:t>
            </w:r>
            <w:r>
              <w:rPr>
                <w:sz w:val="24"/>
                <w:szCs w:val="24"/>
              </w:rPr>
              <w:t xml:space="preserve">й Федерации, Федеральной службы </w:t>
            </w:r>
            <w:r>
              <w:rPr>
                <w:sz w:val="24"/>
                <w:szCs w:val="24"/>
              </w:rPr>
              <w:t xml:space="preserve">безопасности Российской Федерации, Министерства Российской </w:t>
            </w:r>
            <w:r>
              <w:rPr>
                <w:sz w:val="24"/>
                <w:szCs w:val="24"/>
              </w:rPr>
              <w:t xml:space="preserve">Федерации по </w:t>
            </w:r>
            <w:r>
              <w:rPr>
                <w:sz w:val="24"/>
                <w:szCs w:val="24"/>
              </w:rPr>
              <w:t xml:space="preserve">делам гражданской обороны, чрез</w:t>
            </w:r>
            <w:r>
              <w:rPr>
                <w:sz w:val="24"/>
                <w:szCs w:val="24"/>
              </w:rPr>
              <w:t xml:space="preserve">вычайным ситуациям и ликвидации последствий стихийных бедствии. Военно-учебные заведение </w:t>
            </w:r>
            <w:r>
              <w:rPr>
                <w:sz w:val="24"/>
                <w:szCs w:val="24"/>
              </w:rPr>
              <w:t xml:space="preserve">и военно-учебные центры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bottom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ОК02</w:t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Практические занятия </w:t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</w:rPr>
            </w:pPr>
            <w:r>
              <w:rPr>
                <w:rFonts w:ascii="Times New Roman" w:hAnsi="Times New Roman" w:eastAsia="Calibri" w:cs="Times New Roman"/>
                <w:b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Calibri" w:cs="Times New Roman"/>
                <w:b/>
              </w:rPr>
            </w:r>
            <w:r>
              <w:rPr>
                <w:rFonts w:ascii="Times New Roman" w:hAnsi="Times New Roman" w:eastAsia="Calibri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Теоретическое обучение </w:t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Практические занятия: </w:t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</w:p>
        </w:tc>
      </w:tr>
      <w:tr>
        <w:tblPrEx/>
        <w:trPr>
          <w:trHeight w:val="406"/>
        </w:trPr>
        <w:tc>
          <w:tcPr>
            <w:gridSpan w:val="4"/>
            <w:shd w:val="clear" w:color="auto" w:fill="ffffff" w:themeFill="background1"/>
            <w:tcW w:w="1537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</w:rPr>
              <w:t xml:space="preserve">Раздел</w:t>
            </w:r>
            <w:r>
              <w:rPr>
                <w:rFonts w:ascii="Times New Roman" w:hAnsi="Times New Roman" w:eastAsia="Times New Roman" w:cs="Times New Roman"/>
                <w:b/>
                <w:spacing w:val="-11"/>
                <w:sz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8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b/>
                <w:spacing w:val="-7"/>
                <w:sz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8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/>
                <w:spacing w:val="-5"/>
                <w:sz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8"/>
              </w:rPr>
              <w:t xml:space="preserve">«Культура</w:t>
            </w:r>
            <w:r>
              <w:rPr>
                <w:rFonts w:ascii="Times New Roman" w:hAnsi="Times New Roman" w:eastAsia="Times New Roman" w:cs="Times New Roman"/>
                <w:b/>
                <w:spacing w:val="-3"/>
                <w:sz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8"/>
              </w:rPr>
              <w:t xml:space="preserve">безопасности</w:t>
            </w:r>
            <w:r>
              <w:rPr>
                <w:rFonts w:ascii="Times New Roman" w:hAnsi="Times New Roman" w:eastAsia="Times New Roman" w:cs="Times New Roman"/>
                <w:b/>
                <w:spacing w:val="-4"/>
                <w:sz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8"/>
              </w:rPr>
              <w:t xml:space="preserve">жизнедеятельности</w:t>
            </w:r>
            <w:r>
              <w:rPr>
                <w:rFonts w:ascii="Times New Roman" w:hAnsi="Times New Roman" w:eastAsia="Times New Roman" w:cs="Times New Roman"/>
                <w:b/>
                <w:spacing w:val="-3"/>
                <w:sz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8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b/>
                <w:spacing w:val="-7"/>
                <w:sz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8"/>
              </w:rPr>
              <w:t xml:space="preserve">современном</w:t>
            </w:r>
            <w:r>
              <w:rPr>
                <w:rFonts w:ascii="Times New Roman" w:hAnsi="Times New Roman" w:eastAsia="Times New Roman" w:cs="Times New Roman"/>
                <w:b/>
                <w:spacing w:val="2"/>
                <w:sz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8"/>
              </w:rPr>
              <w:t xml:space="preserve">обществе»</w:t>
            </w:r>
            <w:r>
              <w:rPr>
                <w:rFonts w:ascii="Times New Roman" w:hAnsi="Times New Roman" w:eastAsia="Times New Roman" w:cs="Times New Roman"/>
                <w:b/>
                <w:sz w:val="28"/>
              </w:rPr>
              <w:t xml:space="preserve">                               3/1</w:t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Merge w:val="restart"/>
            <w:textDirection w:val="lrTb"/>
            <w:noWrap w:val="false"/>
          </w:tcPr>
          <w:p>
            <w:pPr>
              <w:contextualSpacing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Тема 3.1.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  <w:p>
            <w:pPr>
              <w:contextualSpacing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Современные</w:t>
            </w:r>
            <w:r>
              <w:rPr>
                <w:rFonts w:ascii="Times New Roman" w:hAnsi="Times New Roman" w:eastAsia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представления о</w:t>
            </w:r>
            <w:r>
              <w:rPr>
                <w:rFonts w:ascii="Times New Roman" w:hAnsi="Times New Roman" w:eastAsia="Times New Roman" w:cs="Times New Roman"/>
                <w:b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культуре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  <w:p>
            <w:pPr>
              <w:contextualSpacing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безопасности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  <w:p>
            <w:pPr>
              <w:contextualSpacing/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</w:p>
        </w:tc>
        <w:tc>
          <w:tcPr>
            <w:shd w:val="clear" w:color="auto" w:fill="ffffff" w:themeFill="background1"/>
            <w:tcW w:w="90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</w:p>
        </w:tc>
        <w:tc>
          <w:tcPr>
            <w:shd w:val="clear" w:color="auto" w:fill="ffffff" w:themeFill="background1"/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1</w:t>
            </w:r>
            <w:r>
              <w:rPr>
                <w:rFonts w:ascii="Times New Roman" w:hAnsi="Times New Roman" w:cs="Times New Roman"/>
                <w:b/>
                <w:bCs/>
                <w:iCs/>
              </w:rPr>
            </w:r>
            <w:r>
              <w:rPr>
                <w:rFonts w:ascii="Times New Roman" w:hAnsi="Times New Roman" w:cs="Times New Roman"/>
                <w:b/>
                <w:bCs/>
                <w:iCs/>
              </w:rPr>
            </w:r>
          </w:p>
        </w:tc>
        <w:tc>
          <w:tcPr>
            <w:shd w:val="clear" w:color="auto" w:fill="ffffff" w:themeFill="background1"/>
            <w:tcW w:w="194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Merge w:val="continue"/>
            <w:textDirection w:val="lrTb"/>
            <w:noWrap w:val="false"/>
          </w:tcPr>
          <w:p>
            <w:pPr>
              <w:contextualSpacing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bottom w:val="single" w:color="000000" w:sz="4" w:space="0"/>
            </w:tcBorders>
            <w:tcW w:w="90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Теоретическое обучение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</w:p>
          <w:p>
            <w:pPr>
              <w:ind w:left="0" w:firstLine="0"/>
              <w:jc w:val="both"/>
              <w:spacing w:after="0" w:line="240" w:lineRule="auto"/>
              <w:tabs>
                <w:tab w:val="left" w:pos="1332" w:leader="none"/>
                <w:tab w:val="left" w:pos="2745" w:leader="none"/>
                <w:tab w:val="left" w:pos="4764" w:leader="none"/>
                <w:tab w:val="left" w:pos="5350" w:leader="none"/>
                <w:tab w:val="left" w:pos="6631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17. Понятие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 xml:space="preserve">«культура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 xml:space="preserve">безопасности»,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 xml:space="preserve">его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 xml:space="preserve">значение 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жизни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человека,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общества, государства. Соотношение</w:t>
            </w:r>
            <w:r>
              <w:rPr>
                <w:rFonts w:ascii="Times New Roman" w:hAnsi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понятий</w:t>
            </w:r>
            <w:r>
              <w:rPr>
                <w:rFonts w:ascii="Times New Roman" w:hAnsi="Times New Roman"/>
                <w:spacing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«опасность»,</w:t>
            </w:r>
            <w:r>
              <w:rPr>
                <w:rFonts w:ascii="Times New Roman" w:hAnsi="Times New Roman"/>
                <w:spacing w:val="10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«безопасность»,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contextualSpacing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«риск»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(угроза).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Соотноше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  <w:t xml:space="preserve">понятий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  <w:t xml:space="preserve">«опасная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  <w:t xml:space="preserve">ситуация»,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«экстремальная ситуация», «чрезвычайная ситуация».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Представление об уровнях взаимодействия человека и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окружающей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среды.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Общие принципы (правила) безопасного поведения.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Индивидуальный,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  <w:t xml:space="preserve">групповой,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  <w:t xml:space="preserve">общественно-</w:t>
            </w:r>
            <w:r>
              <w:rPr>
                <w:rFonts w:ascii="Times New Roman" w:hAnsi="Times New Roman" w:eastAsia="Times New Roman" w:cs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государственный</w:t>
            </w:r>
            <w:r>
              <w:rPr>
                <w:rFonts w:ascii="Times New Roman" w:hAnsi="Times New Roman" w:eastAsia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уровень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решения</w:t>
            </w:r>
            <w:r>
              <w:rPr>
                <w:rFonts w:ascii="Times New Roman" w:hAnsi="Times New Roman" w:eastAsia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задачи</w:t>
            </w:r>
            <w:r>
              <w:rPr>
                <w:rFonts w:ascii="Times New Roman" w:hAnsi="Times New Roman" w:eastAsia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обеспечения</w:t>
            </w:r>
            <w:r>
              <w:rPr>
                <w:rFonts w:ascii="Times New Roman" w:hAnsi="Times New Roman" w:eastAsia="Times New Roman" w:cs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безопасности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bottom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ОК 02, ОК 07</w:t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Практические занятия </w:t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</w:rPr>
            </w:pPr>
            <w:r>
              <w:rPr>
                <w:rFonts w:ascii="Times New Roman" w:hAnsi="Times New Roman" w:eastAsia="Calibri" w:cs="Times New Roman"/>
                <w:b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Calibri" w:cs="Times New Roman"/>
                <w:b/>
              </w:rPr>
            </w:r>
            <w:r>
              <w:rPr>
                <w:rFonts w:ascii="Times New Roman" w:hAnsi="Times New Roman" w:eastAsia="Calibri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Теоретическое обучение </w:t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Практические занятия: </w:t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Merge w:val="restart"/>
            <w:textDirection w:val="lrTb"/>
            <w:noWrap w:val="false"/>
          </w:tcPr>
          <w:p>
            <w:pPr>
              <w:contextualSpacing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Тема 3.2 Влияние</w:t>
            </w:r>
            <w:r>
              <w:rPr>
                <w:rFonts w:ascii="Times New Roman" w:hAnsi="Times New Roman" w:eastAsia="Times New Roman" w:cs="Times New Roman"/>
                <w:b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поведения</w:t>
            </w:r>
            <w:r>
              <w:rPr>
                <w:rFonts w:ascii="Times New Roman" w:hAnsi="Times New Roman" w:eastAsia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на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безопасность.</w:t>
            </w:r>
            <w: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Риск- ориентированный подход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  <w:p>
            <w:pPr>
              <w:contextualSpacing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к обеспечению безопасности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  <w:p>
            <w:pPr>
              <w:contextualSpacing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на уровне личности,</w:t>
            </w:r>
            <w: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общества, государства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  <w:p>
            <w:pPr>
              <w:contextualSpacing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90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</w:p>
        </w:tc>
        <w:tc>
          <w:tcPr>
            <w:shd w:val="clear" w:color="auto" w:fill="ffffff" w:themeFill="background1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Merge w:val="continue"/>
            <w:textDirection w:val="lrTb"/>
            <w:noWrap w:val="false"/>
          </w:tcPr>
          <w:p>
            <w:pPr>
              <w:contextualSpacing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bottom w:val="single" w:color="000000" w:sz="4" w:space="0"/>
            </w:tcBorders>
            <w:tcW w:w="90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Теоретическое обучение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</w:p>
          <w:p>
            <w:pPr>
              <w:ind w:left="0" w:firstLine="0"/>
              <w:jc w:val="both"/>
              <w:spacing w:after="0" w:line="240" w:lineRule="auto"/>
              <w:tabs>
                <w:tab w:val="left" w:pos="1426" w:leader="none"/>
                <w:tab w:val="left" w:pos="3602" w:leader="none"/>
                <w:tab w:val="left" w:pos="5319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18. Понятия «виктимность», 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виктимное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поведение», «безопасное поведение».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contextualSpacing/>
              <w:jc w:val="both"/>
              <w:spacing w:after="0" w:line="240" w:lineRule="auto"/>
              <w:tabs>
                <w:tab w:val="left" w:pos="1426" w:leader="none"/>
                <w:tab w:val="left" w:pos="3602" w:leader="none"/>
                <w:tab w:val="left" w:pos="5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Влияние действий и поступков человека на его безопасность и благополучие.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/>
              <w:jc w:val="both"/>
              <w:spacing w:after="0" w:line="240" w:lineRule="auto"/>
              <w:tabs>
                <w:tab w:val="left" w:pos="1426" w:leader="none"/>
                <w:tab w:val="left" w:pos="3602" w:leader="none"/>
                <w:tab w:val="left" w:pos="5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Действия, позволяющие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предвидеть опасность.</w:t>
            </w:r>
            <w: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Действия,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позволяющие избежать опасности. Действия в опасной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 чрезвычайной ситуации. Риск-ориентированное мышление как основа обеспечения безопасности. Риск-ориентированный подход к обеспечению б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езопасности личности, общества,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государства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bottom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ОК 04</w:t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Практические занятия </w:t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ОК 07</w:t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</w:rPr>
            </w:pPr>
            <w:r>
              <w:rPr>
                <w:rFonts w:ascii="Times New Roman" w:hAnsi="Times New Roman" w:eastAsia="Calibri" w:cs="Times New Roman"/>
                <w:b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Calibri" w:cs="Times New Roman"/>
                <w:b/>
              </w:rPr>
            </w:r>
            <w:r>
              <w:rPr>
                <w:rFonts w:ascii="Times New Roman" w:hAnsi="Times New Roman" w:eastAsia="Calibri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Теоретическое обучение </w:t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Times New Roman" w:hAnsi="Times New Roman" w:eastAsia="Calibri" w:cs="Times New Roman"/>
                <w:b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Практические занятия:</w:t>
            </w:r>
            <w:r>
              <w:rPr>
                <w:rFonts w:ascii="Times New Roman" w:hAnsi="Times New Roman" w:eastAsia="Calibri" w:cs="Times New Roman"/>
                <w:b/>
                <w:i/>
              </w:rPr>
              <w:t xml:space="preserve"> </w:t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</w:p>
          <w:p>
            <w:pPr>
              <w:contextualSpacing/>
              <w:spacing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 xml:space="preserve">19. Риски в профессиональной деятельности Электромонтера</w:t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gridSpan w:val="4"/>
            <w:shd w:val="clear" w:color="auto" w:fill="ffffff" w:themeFill="background1"/>
            <w:tcW w:w="1537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</w:rPr>
              <w:t xml:space="preserve">Раздел</w:t>
            </w:r>
            <w:r>
              <w:rPr>
                <w:rFonts w:ascii="Times New Roman" w:hAnsi="Times New Roman" w:eastAsia="Times New Roman" w:cs="Times New Roman"/>
                <w:b/>
                <w:spacing w:val="-8"/>
                <w:sz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8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b/>
                <w:spacing w:val="-6"/>
                <w:sz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8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spacing w:val="-1"/>
                <w:sz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8"/>
              </w:rPr>
              <w:t xml:space="preserve">«Безопасность</w:t>
            </w:r>
            <w:r>
              <w:rPr>
                <w:rFonts w:ascii="Times New Roman" w:hAnsi="Times New Roman" w:eastAsia="Times New Roman" w:cs="Times New Roman"/>
                <w:b/>
                <w:spacing w:val="-8"/>
                <w:sz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8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b/>
                <w:spacing w:val="2"/>
                <w:sz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8"/>
              </w:rPr>
              <w:t xml:space="preserve">быту»</w:t>
            </w:r>
            <w:r>
              <w:rPr>
                <w:rFonts w:ascii="Times New Roman" w:hAnsi="Times New Roman" w:eastAsia="Times New Roman" w:cs="Times New Roman"/>
                <w:b/>
                <w:sz w:val="28"/>
              </w:rPr>
              <w:t xml:space="preserve">                                                                                                                     5</w:t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ТЕМА 4.1 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Источники </w:t>
            </w:r>
            <w:r>
              <w:rPr>
                <w:rFonts w:ascii="Times New Roman" w:hAnsi="Times New Roman" w:cs="Times New Roman"/>
                <w:b/>
              </w:rPr>
              <w:t xml:space="preserve">опасности в быту.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Профилактика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и первая помощь при отравлениях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fffff" w:themeFill="background1"/>
            <w:tcW w:w="90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</w:p>
        </w:tc>
        <w:tc>
          <w:tcPr>
            <w:shd w:val="clear" w:color="auto" w:fill="ffffff" w:themeFill="background1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fffff" w:themeFill="background1"/>
            <w:tcBorders>
              <w:bottom w:val="single" w:color="000000" w:sz="4" w:space="0"/>
            </w:tcBorders>
            <w:tcW w:w="90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Теоретическое обучение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</w:p>
          <w:p>
            <w:pPr>
              <w:pStyle w:val="1419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20. Источники опасности в быту, их классификация.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419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Общие правила безопасного поведения.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419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Защита прав потребителя. Правила безопасного поведения при осуществлении покупок в Интернете.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419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Причины и профилактика бытовых отравлений.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419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Первая помощь, порядок действий в экстренных случаях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bottom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ОК02</w:t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Практические занятия </w:t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</w:rPr>
            </w:pPr>
            <w:r>
              <w:rPr>
                <w:rFonts w:ascii="Times New Roman" w:hAnsi="Times New Roman" w:eastAsia="Calibri" w:cs="Times New Roman"/>
                <w:b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Calibri" w:cs="Times New Roman"/>
                <w:b/>
              </w:rPr>
            </w:r>
            <w:r>
              <w:rPr>
                <w:rFonts w:ascii="Times New Roman" w:hAnsi="Times New Roman" w:eastAsia="Calibri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Теоретическое обучение </w:t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Практические занятия: </w:t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ТЕМА 4.2 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Безопасность в быту. </w:t>
            </w:r>
            <w:r>
              <w:rPr>
                <w:rFonts w:ascii="Times New Roman" w:hAnsi="Times New Roman" w:cs="Times New Roman"/>
                <w:b/>
              </w:rPr>
              <w:t xml:space="preserve">Предупреждение травм и первая помощь при них. Пожарная безопасность в быту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fffff" w:themeFill="background1"/>
            <w:tcW w:w="90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</w:p>
        </w:tc>
        <w:tc>
          <w:tcPr>
            <w:shd w:val="clear" w:color="auto" w:fill="ffffff" w:themeFill="background1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fffff" w:themeFill="background1"/>
            <w:tcBorders>
              <w:bottom w:val="single" w:color="000000" w:sz="4" w:space="0"/>
            </w:tcBorders>
            <w:tcW w:w="90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Теоретическое обучение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</w:p>
          <w:p>
            <w:pPr>
              <w:pStyle w:val="1419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21. Предупреждение бытовых травм.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419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Правила безопасного поведения в ситуациях, связанных с </w:t>
            </w:r>
            <w:r>
              <w:rPr>
                <w:sz w:val="24"/>
                <w:szCs w:val="24"/>
              </w:rPr>
              <w:t xml:space="preserve">опасностью получить </w:t>
            </w:r>
            <w:r>
              <w:rPr>
                <w:sz w:val="24"/>
                <w:szCs w:val="24"/>
              </w:rPr>
              <w:t xml:space="preserve">травму (спортивные занятия, использование различных инструментов, стремянок, лестниц и другое). Первая помощь при ушибах переломах, кровотечениях.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419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Основные правила безо</w:t>
            </w:r>
            <w:r>
              <w:rPr>
                <w:sz w:val="24"/>
                <w:szCs w:val="24"/>
              </w:rPr>
              <w:t xml:space="preserve">пасного поведения при обращении с газовыми и </w:t>
            </w:r>
            <w:r>
              <w:rPr>
                <w:sz w:val="24"/>
                <w:szCs w:val="24"/>
              </w:rPr>
              <w:t xml:space="preserve">электрическими приборами.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419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bottom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ОК06</w:t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Практические занятия </w:t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</w:rPr>
            </w:pPr>
            <w:r>
              <w:rPr>
                <w:rFonts w:ascii="Times New Roman" w:hAnsi="Times New Roman" w:eastAsia="Calibri" w:cs="Times New Roman"/>
                <w:b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Calibri" w:cs="Times New Roman"/>
                <w:b/>
              </w:rPr>
            </w:r>
            <w:r>
              <w:rPr>
                <w:rFonts w:ascii="Times New Roman" w:hAnsi="Times New Roman" w:eastAsia="Calibri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Теоретическое обучение </w:t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</w:p>
          <w:p>
            <w:pPr>
              <w:pStyle w:val="1419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22. Последствия электротравмы. Порядо</w:t>
            </w:r>
            <w:r>
              <w:rPr>
                <w:sz w:val="24"/>
                <w:szCs w:val="24"/>
              </w:rPr>
              <w:t xml:space="preserve">к проведения сердечно- легочной </w:t>
            </w:r>
            <w:r>
              <w:rPr>
                <w:sz w:val="24"/>
                <w:szCs w:val="24"/>
              </w:rPr>
              <w:t xml:space="preserve">реанимации.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419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Основные правила пожарной безопасности в быту.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</w:rPr>
            </w:pPr>
            <w:r>
              <w:rPr>
                <w:sz w:val="24"/>
                <w:szCs w:val="24"/>
              </w:rPr>
              <w:t xml:space="preserve">Термические и химические </w:t>
            </w:r>
            <w:r>
              <w:rPr>
                <w:sz w:val="24"/>
                <w:szCs w:val="24"/>
              </w:rPr>
              <w:t xml:space="preserve">ожоги.</w:t>
            </w:r>
            <w:r>
              <w:rPr>
                <w:sz w:val="24"/>
                <w:szCs w:val="24"/>
              </w:rPr>
              <w:t xml:space="preserve">Первая</w:t>
            </w:r>
            <w:r>
              <w:rPr>
                <w:sz w:val="24"/>
                <w:szCs w:val="24"/>
              </w:rPr>
              <w:t xml:space="preserve"> помощь при ожогах</w:t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Практические занятия: </w:t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Тема 4.3 </w:t>
            </w:r>
            <w:r>
              <w:rPr>
                <w:rFonts w:ascii="Times New Roman" w:hAnsi="Times New Roman" w:cs="Times New Roman"/>
                <w:b/>
              </w:rPr>
              <w:t xml:space="preserve">Безопасное </w:t>
            </w:r>
            <w:r>
              <w:rPr>
                <w:rFonts w:ascii="Times New Roman" w:hAnsi="Times New Roman" w:cs="Times New Roman"/>
                <w:b/>
              </w:rPr>
              <w:t xml:space="preserve">поведение в местах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общего пользования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fffff" w:themeFill="background1"/>
            <w:tcW w:w="90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</w:p>
        </w:tc>
        <w:tc>
          <w:tcPr>
            <w:shd w:val="clear" w:color="auto" w:fill="ffffff" w:themeFill="background1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fffff" w:themeFill="background1"/>
            <w:tcBorders>
              <w:bottom w:val="single" w:color="000000" w:sz="4" w:space="0"/>
            </w:tcBorders>
            <w:tcW w:w="90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Теоретическое обучение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</w:p>
          <w:p>
            <w:pPr>
              <w:pStyle w:val="1419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23. Правила безопасного поведения в местах общего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419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пользования (подъезд, лифт,</w:t>
            </w:r>
            <w:r>
              <w:t xml:space="preserve"> </w:t>
            </w:r>
            <w:r>
              <w:rPr>
                <w:sz w:val="24"/>
                <w:szCs w:val="24"/>
              </w:rPr>
              <w:t xml:space="preserve">придомовая территория, детская площадка, площадка для выгула собак и др.).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419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Коммуникация с с</w:t>
            </w:r>
            <w:r>
              <w:rPr>
                <w:sz w:val="24"/>
                <w:szCs w:val="24"/>
              </w:rPr>
              <w:t xml:space="preserve">оседями. Меры по предупреждению </w:t>
            </w:r>
            <w:r>
              <w:rPr>
                <w:sz w:val="24"/>
                <w:szCs w:val="24"/>
              </w:rPr>
              <w:t xml:space="preserve">преступлений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419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bottom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ОК04</w:t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Практические занятия </w:t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</w:rPr>
            </w:pPr>
            <w:r>
              <w:rPr>
                <w:rFonts w:ascii="Times New Roman" w:hAnsi="Times New Roman" w:eastAsia="Calibri" w:cs="Times New Roman"/>
                <w:b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Calibri" w:cs="Times New Roman"/>
                <w:b/>
              </w:rPr>
            </w:r>
            <w:r>
              <w:rPr>
                <w:rFonts w:ascii="Times New Roman" w:hAnsi="Times New Roman" w:eastAsia="Calibri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Теоретическое обучение </w:t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</w:p>
          <w:p>
            <w:pPr>
              <w:ind w:left="0" w:firstLine="0"/>
              <w:spacing w:after="0" w:line="240" w:lineRule="auto"/>
              <w:rPr>
                <w:rFonts w:ascii="Times New Roman" w:hAnsi="Times New Roman" w:eastAsia="Calibri"/>
                <w:b/>
                <w:i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24. Аварии на коммунальных системах жизнеобеспечения. Правила безопасного поведения в ситуации коммунальной аварии. Порядок вызова аварийных служб и взаимодействия с ними. Действия в экстренных случаях</w:t>
            </w:r>
            <w:r>
              <w:rPr>
                <w:rFonts w:ascii="Times New Roman" w:hAnsi="Times New Roman" w:eastAsia="Calibri"/>
                <w:b/>
                <w:i/>
              </w:rPr>
            </w:r>
            <w:r>
              <w:rPr>
                <w:rFonts w:ascii="Times New Roman" w:hAnsi="Times New Roman" w:eastAsia="Calibri"/>
                <w:b/>
                <w:i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Практические занятия: </w:t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</w:p>
        </w:tc>
      </w:tr>
      <w:tr>
        <w:tblPrEx/>
        <w:trPr>
          <w:trHeight w:val="406"/>
        </w:trPr>
        <w:tc>
          <w:tcPr>
            <w:gridSpan w:val="4"/>
            <w:shd w:val="clear" w:color="auto" w:fill="ffffff" w:themeFill="background1"/>
            <w:tcW w:w="1537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</w:rPr>
              <w:t xml:space="preserve">Модуль</w:t>
            </w:r>
            <w:r>
              <w:rPr>
                <w:rFonts w:ascii="Times New Roman" w:hAnsi="Times New Roman" w:eastAsia="Times New Roman" w:cs="Times New Roman"/>
                <w:b/>
                <w:spacing w:val="-7"/>
                <w:sz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8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b/>
                <w:spacing w:val="-4"/>
                <w:sz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8"/>
              </w:rPr>
              <w:t xml:space="preserve">5 «Безопасность</w:t>
            </w:r>
            <w:r>
              <w:rPr>
                <w:rFonts w:ascii="Times New Roman" w:hAnsi="Times New Roman" w:eastAsia="Times New Roman" w:cs="Times New Roman"/>
                <w:b/>
                <w:spacing w:val="-6"/>
                <w:sz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8"/>
              </w:rPr>
              <w:t xml:space="preserve">на</w:t>
            </w:r>
            <w:r>
              <w:rPr>
                <w:rFonts w:ascii="Times New Roman" w:hAnsi="Times New Roman" w:eastAsia="Times New Roman" w:cs="Times New Roman"/>
                <w:b/>
                <w:spacing w:val="-7"/>
                <w:sz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8"/>
              </w:rPr>
              <w:t xml:space="preserve">транспорте»</w:t>
            </w:r>
            <w:r>
              <w:rPr>
                <w:rFonts w:ascii="Times New Roman" w:hAnsi="Times New Roman" w:eastAsia="Times New Roman" w:cs="Times New Roman"/>
                <w:b/>
                <w:sz w:val="28"/>
              </w:rPr>
              <w:t xml:space="preserve">                                                                                                      5</w:t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ТЕМА 5.1 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Безопасность дорожного движения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fffff" w:themeFill="background1"/>
            <w:tcW w:w="90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</w:p>
        </w:tc>
        <w:tc>
          <w:tcPr>
            <w:shd w:val="clear" w:color="auto" w:fill="ffffff" w:themeFill="background1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fffff" w:themeFill="background1"/>
            <w:tcBorders>
              <w:bottom w:val="single" w:color="000000" w:sz="4" w:space="0"/>
            </w:tcBorders>
            <w:tcW w:w="90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Теоретическое обучение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</w:p>
          <w:p>
            <w:pPr>
              <w:pStyle w:val="1419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25. История появ</w:t>
            </w:r>
            <w:r>
              <w:rPr>
                <w:sz w:val="24"/>
                <w:szCs w:val="24"/>
              </w:rPr>
              <w:t xml:space="preserve">ления правил дорожного движения </w:t>
            </w:r>
            <w:r>
              <w:rPr>
                <w:sz w:val="24"/>
                <w:szCs w:val="24"/>
              </w:rPr>
              <w:t xml:space="preserve">и причины их изменчивости. Риск-ориентированный подход к обеспече</w:t>
            </w:r>
            <w:r>
              <w:rPr>
                <w:sz w:val="24"/>
                <w:szCs w:val="24"/>
              </w:rPr>
              <w:t xml:space="preserve">нию безопасности на транспорте. Безопасность пешехода </w:t>
            </w:r>
            <w:r>
              <w:rPr>
                <w:sz w:val="24"/>
                <w:szCs w:val="24"/>
              </w:rPr>
              <w:t xml:space="preserve">в разных условиях (</w:t>
            </w:r>
            <w:r>
              <w:rPr>
                <w:sz w:val="24"/>
                <w:szCs w:val="24"/>
              </w:rPr>
              <w:t xml:space="preserve">движениепо</w:t>
            </w:r>
            <w:r>
              <w:rPr>
                <w:sz w:val="24"/>
                <w:szCs w:val="24"/>
              </w:rPr>
              <w:t xml:space="preserve"> обочине; движение</w:t>
            </w:r>
            <w:r>
              <w:rPr>
                <w:sz w:val="24"/>
                <w:szCs w:val="24"/>
              </w:rPr>
              <w:t xml:space="preserve"> в темное время суток; движение </w:t>
            </w:r>
            <w:r>
              <w:rPr>
                <w:sz w:val="24"/>
                <w:szCs w:val="24"/>
              </w:rPr>
              <w:t xml:space="preserve">с использованием средств индивидуальной мобильности). Взаимосвязь без</w:t>
            </w:r>
            <w:r>
              <w:rPr>
                <w:sz w:val="24"/>
                <w:szCs w:val="24"/>
              </w:rPr>
              <w:t xml:space="preserve">опасности водителя и пассажира. </w:t>
            </w:r>
            <w:r>
              <w:rPr>
                <w:sz w:val="24"/>
                <w:szCs w:val="24"/>
              </w:rPr>
              <w:t xml:space="preserve">Правила безопасного поведения при поездке в</w:t>
            </w:r>
            <w:r>
              <w:rPr>
                <w:sz w:val="24"/>
                <w:szCs w:val="24"/>
              </w:rPr>
              <w:t xml:space="preserve"> легковом автомобиле, автобусе. </w:t>
            </w:r>
            <w:r>
              <w:rPr>
                <w:sz w:val="24"/>
                <w:szCs w:val="24"/>
              </w:rPr>
              <w:t xml:space="preserve">Ответственность водит</w:t>
            </w:r>
            <w:r>
              <w:rPr>
                <w:sz w:val="24"/>
                <w:szCs w:val="24"/>
              </w:rPr>
              <w:t xml:space="preserve">еля. Ответственность пассажира. </w:t>
            </w:r>
            <w:r>
              <w:rPr>
                <w:sz w:val="24"/>
                <w:szCs w:val="24"/>
              </w:rPr>
              <w:t xml:space="preserve">Представления о знаниях и навыках, необх</w:t>
            </w:r>
            <w:r>
              <w:rPr>
                <w:sz w:val="24"/>
                <w:szCs w:val="24"/>
              </w:rPr>
              <w:t xml:space="preserve">одимых </w:t>
            </w:r>
            <w:r>
              <w:rPr>
                <w:sz w:val="24"/>
                <w:szCs w:val="24"/>
              </w:rPr>
              <w:t xml:space="preserve">водителю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bottom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ОК06</w:t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Практические занятия </w:t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</w:rPr>
            </w:pPr>
            <w:r>
              <w:rPr>
                <w:rFonts w:ascii="Times New Roman" w:hAnsi="Times New Roman" w:eastAsia="Calibri" w:cs="Times New Roman"/>
                <w:b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Calibri" w:cs="Times New Roman"/>
                <w:b/>
              </w:rPr>
            </w:r>
            <w:r>
              <w:rPr>
                <w:rFonts w:ascii="Times New Roman" w:hAnsi="Times New Roman" w:eastAsia="Calibri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Теоретическое обучение </w:t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Практические занятия: </w:t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ТЕМА 5.2 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Порядок действий при дорожно- транспортных происшествиях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fffff" w:themeFill="background1"/>
            <w:tcW w:w="90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</w:p>
        </w:tc>
        <w:tc>
          <w:tcPr>
            <w:shd w:val="clear" w:color="auto" w:fill="ffffff" w:themeFill="background1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fffff" w:themeFill="background1"/>
            <w:tcBorders>
              <w:bottom w:val="single" w:color="000000" w:sz="4" w:space="0"/>
            </w:tcBorders>
            <w:tcW w:w="90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Теоретическое обучение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</w:p>
          <w:p>
            <w:pPr>
              <w:pStyle w:val="1419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26. Порядок действий </w:t>
            </w:r>
            <w:r>
              <w:rPr>
                <w:sz w:val="24"/>
                <w:szCs w:val="24"/>
              </w:rPr>
              <w:t xml:space="preserve">при дорожно-транспортных </w:t>
            </w:r>
            <w:r>
              <w:rPr>
                <w:sz w:val="24"/>
                <w:szCs w:val="24"/>
              </w:rPr>
              <w:t xml:space="preserve">происшествиях разного характера </w:t>
            </w:r>
            <w:r>
              <w:rPr>
                <w:sz w:val="24"/>
                <w:szCs w:val="24"/>
              </w:rPr>
              <w:t xml:space="preserve">(при о</w:t>
            </w:r>
            <w:r>
              <w:rPr>
                <w:sz w:val="24"/>
                <w:szCs w:val="24"/>
              </w:rPr>
              <w:t xml:space="preserve">тсутствии пострадавших; с одним или несколькими пострадавшими; при </w:t>
            </w:r>
            <w:r>
              <w:rPr>
                <w:sz w:val="24"/>
                <w:szCs w:val="24"/>
              </w:rPr>
              <w:t xml:space="preserve">опасности во</w:t>
            </w:r>
            <w:r>
              <w:rPr>
                <w:sz w:val="24"/>
                <w:szCs w:val="24"/>
              </w:rPr>
              <w:t xml:space="preserve">згорания; с большим количеством </w:t>
            </w:r>
            <w:r>
              <w:rPr>
                <w:sz w:val="24"/>
                <w:szCs w:val="24"/>
              </w:rPr>
              <w:t xml:space="preserve">участников)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bottom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ОК06</w:t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Практические занятия </w:t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</w:rPr>
            </w:pPr>
            <w:r>
              <w:rPr>
                <w:rFonts w:ascii="Times New Roman" w:hAnsi="Times New Roman" w:eastAsia="Calibri" w:cs="Times New Roman"/>
                <w:b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Calibri" w:cs="Times New Roman"/>
                <w:b/>
              </w:rPr>
            </w:r>
            <w:r>
              <w:rPr>
                <w:rFonts w:ascii="Times New Roman" w:hAnsi="Times New Roman" w:eastAsia="Calibri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Теоретическое обучение </w:t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Практические занятия: </w:t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ТЕМА 5.3 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Безопасное поведение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на разных видах транспорта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fffff" w:themeFill="background1"/>
            <w:tcW w:w="90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</w:p>
        </w:tc>
        <w:tc>
          <w:tcPr>
            <w:shd w:val="clear" w:color="auto" w:fill="ffffff" w:themeFill="background1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fffff" w:themeFill="background1"/>
            <w:tcBorders>
              <w:bottom w:val="single" w:color="000000" w:sz="4" w:space="0"/>
            </w:tcBorders>
            <w:tcW w:w="90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Теоретическое обучение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</w:p>
          <w:p>
            <w:pPr>
              <w:pStyle w:val="1419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27. Основные источники опасности в метро.</w:t>
            </w:r>
            <w:r>
              <w:rPr>
                <w:sz w:val="24"/>
                <w:szCs w:val="24"/>
              </w:rPr>
              <w:t xml:space="preserve"> Правила безопасного поведения. Порядок действий </w:t>
            </w:r>
            <w:r>
              <w:rPr>
                <w:sz w:val="24"/>
                <w:szCs w:val="24"/>
              </w:rPr>
              <w:t xml:space="preserve">при возникновении опа</w:t>
            </w:r>
            <w:r>
              <w:rPr>
                <w:sz w:val="24"/>
                <w:szCs w:val="24"/>
              </w:rPr>
              <w:t xml:space="preserve">сной или чрезвычайной ситуации. Основные источники опасности </w:t>
            </w:r>
            <w:r>
              <w:rPr>
                <w:sz w:val="24"/>
                <w:szCs w:val="24"/>
              </w:rPr>
              <w:t xml:space="preserve">на желе</w:t>
            </w:r>
            <w:r>
              <w:rPr>
                <w:sz w:val="24"/>
                <w:szCs w:val="24"/>
              </w:rPr>
              <w:t xml:space="preserve">знодорожном транспорте. Правила безопасного поведения. Порядок действий </w:t>
            </w:r>
            <w:r>
              <w:rPr>
                <w:sz w:val="24"/>
                <w:szCs w:val="24"/>
              </w:rPr>
              <w:t xml:space="preserve">при возникновении опасной или чрезвычайной ситуации. Основные источники опасности на водном транспорте.</w:t>
            </w:r>
            <w:r>
              <w:rPr>
                <w:sz w:val="24"/>
                <w:szCs w:val="24"/>
              </w:rPr>
              <w:t xml:space="preserve"> Правила безопасного поведения. Порядок действий </w:t>
            </w:r>
            <w:r>
              <w:rPr>
                <w:sz w:val="24"/>
                <w:szCs w:val="24"/>
              </w:rPr>
              <w:t xml:space="preserve">при возникновении опасной или чрезвычайной ситуации. Основные источники опасности на авиационном транспорте.</w:t>
            </w:r>
            <w:r>
              <w:rPr>
                <w:sz w:val="24"/>
                <w:szCs w:val="24"/>
              </w:rPr>
              <w:t xml:space="preserve"> Правила безопасного поведения. </w:t>
            </w:r>
            <w:r>
              <w:rPr>
                <w:sz w:val="24"/>
                <w:szCs w:val="24"/>
              </w:rPr>
              <w:t xml:space="preserve">Порядок действий</w:t>
            </w:r>
            <w:r>
              <w:t xml:space="preserve"> </w:t>
            </w:r>
            <w:r>
              <w:rPr>
                <w:sz w:val="24"/>
                <w:szCs w:val="24"/>
              </w:rPr>
              <w:t xml:space="preserve">при возникновении опасной </w:t>
            </w:r>
            <w:r>
              <w:rPr>
                <w:sz w:val="24"/>
                <w:szCs w:val="24"/>
              </w:rPr>
              <w:t xml:space="preserve">или чрезвычайной ситуации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bottom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ОК06</w:t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Практические занятия </w:t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</w:rPr>
            </w:pPr>
            <w:r>
              <w:rPr>
                <w:rFonts w:ascii="Times New Roman" w:hAnsi="Times New Roman" w:eastAsia="Calibri" w:cs="Times New Roman"/>
                <w:b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Calibri" w:cs="Times New Roman"/>
                <w:b/>
              </w:rPr>
            </w:r>
            <w:r>
              <w:rPr>
                <w:rFonts w:ascii="Times New Roman" w:hAnsi="Times New Roman" w:eastAsia="Calibri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Теоретическое обучение </w:t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Практические занятия: </w:t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</w:p>
        </w:tc>
      </w:tr>
      <w:tr>
        <w:tblPrEx/>
        <w:trPr>
          <w:trHeight w:val="406"/>
        </w:trPr>
        <w:tc>
          <w:tcPr>
            <w:gridSpan w:val="4"/>
            <w:shd w:val="clear" w:color="auto" w:fill="ffffff" w:themeFill="background1"/>
            <w:tcW w:w="1537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</w:rPr>
              <w:t xml:space="preserve">Раздел</w:t>
            </w:r>
            <w:r>
              <w:rPr>
                <w:rFonts w:ascii="Times New Roman" w:hAnsi="Times New Roman" w:eastAsia="Times New Roman" w:cs="Times New Roman"/>
                <w:b/>
                <w:spacing w:val="-8"/>
                <w:sz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8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b/>
                <w:spacing w:val="-5"/>
                <w:sz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8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/>
                <w:spacing w:val="-2"/>
                <w:sz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8"/>
              </w:rPr>
              <w:t xml:space="preserve">«Безопасность</w:t>
            </w:r>
            <w:r>
              <w:rPr>
                <w:rFonts w:ascii="Times New Roman" w:hAnsi="Times New Roman" w:eastAsia="Times New Roman" w:cs="Times New Roman"/>
                <w:b/>
                <w:spacing w:val="-8"/>
                <w:sz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8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b/>
                <w:spacing w:val="3"/>
                <w:sz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8"/>
              </w:rPr>
              <w:t xml:space="preserve">общественных</w:t>
            </w:r>
            <w:r>
              <w:rPr>
                <w:rFonts w:ascii="Times New Roman" w:hAnsi="Times New Roman" w:eastAsia="Times New Roman" w:cs="Times New Roman"/>
                <w:b/>
                <w:spacing w:val="-2"/>
                <w:sz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8"/>
              </w:rPr>
              <w:t xml:space="preserve">местах»</w:t>
            </w:r>
            <w:r>
              <w:rPr>
                <w:rFonts w:ascii="Times New Roman" w:hAnsi="Times New Roman" w:eastAsia="Times New Roman" w:cs="Times New Roman"/>
                <w:b/>
                <w:sz w:val="28"/>
              </w:rPr>
              <w:t xml:space="preserve">                                                                                       5</w:t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ТЕМА 6.1 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Безопасность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в общественных местах.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Опасности социально- психологического характера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fffff" w:themeFill="background1"/>
            <w:tcW w:w="90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</w:p>
        </w:tc>
        <w:tc>
          <w:tcPr>
            <w:shd w:val="clear" w:color="auto" w:fill="ffffff" w:themeFill="background1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fffff" w:themeFill="background1"/>
            <w:tcBorders>
              <w:bottom w:val="single" w:color="000000" w:sz="4" w:space="0"/>
            </w:tcBorders>
            <w:tcW w:w="90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Теоретическое обучение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</w:p>
          <w:p>
            <w:pPr>
              <w:pStyle w:val="1419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28. Обществ</w:t>
            </w:r>
            <w:r>
              <w:rPr>
                <w:sz w:val="24"/>
                <w:szCs w:val="24"/>
              </w:rPr>
              <w:t xml:space="preserve">енные места и их классификация. Основные источники опасности в </w:t>
            </w:r>
            <w:r>
              <w:rPr>
                <w:sz w:val="24"/>
                <w:szCs w:val="24"/>
              </w:rPr>
              <w:t xml:space="preserve">общественных мес</w:t>
            </w:r>
            <w:r>
              <w:rPr>
                <w:sz w:val="24"/>
                <w:szCs w:val="24"/>
              </w:rPr>
              <w:t xml:space="preserve">тах закрытого и открытого типа. </w:t>
            </w:r>
            <w:r>
              <w:rPr>
                <w:sz w:val="24"/>
                <w:szCs w:val="24"/>
              </w:rPr>
              <w:t xml:space="preserve">Общие правила безопасного поведения.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419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Порядок действий </w:t>
            </w:r>
            <w:r>
              <w:rPr>
                <w:sz w:val="24"/>
                <w:szCs w:val="24"/>
              </w:rPr>
              <w:t xml:space="preserve">при риске возникновения или возникновении толпы, давки.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419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bottom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ОК04</w:t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Практические занятия </w:t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</w:rPr>
            </w:pPr>
            <w:r>
              <w:rPr>
                <w:rFonts w:ascii="Times New Roman" w:hAnsi="Times New Roman" w:eastAsia="Calibri" w:cs="Times New Roman"/>
                <w:b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Calibri" w:cs="Times New Roman"/>
                <w:b/>
              </w:rPr>
            </w:r>
            <w:r>
              <w:rPr>
                <w:rFonts w:ascii="Times New Roman" w:hAnsi="Times New Roman" w:eastAsia="Calibri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Теоретическое обучение </w:t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</w:p>
          <w:p>
            <w:pPr>
              <w:pStyle w:val="1419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29. Опасности в общественных местах социально- психологического характера (возникновение толпы и давки; проявление а</w:t>
            </w:r>
            <w:r>
              <w:rPr>
                <w:sz w:val="24"/>
                <w:szCs w:val="24"/>
              </w:rPr>
              <w:t xml:space="preserve">грессии; криминальные ситуации; </w:t>
            </w:r>
            <w:r>
              <w:rPr>
                <w:sz w:val="24"/>
                <w:szCs w:val="24"/>
              </w:rPr>
              <w:t xml:space="preserve">случаи, когда потерялся человек).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Эмоциональное заражение в толпе, способы самопомощи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Правила безопасного поведения при попадании в агрессивную и паническую толпу</w:t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Практические занятия: </w:t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ТЕМА 6.2 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Безопасность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в общественных местах. Опасности криминального характера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fffff" w:themeFill="background1"/>
            <w:tcW w:w="90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</w:p>
        </w:tc>
        <w:tc>
          <w:tcPr>
            <w:shd w:val="clear" w:color="auto" w:fill="ffffff" w:themeFill="background1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fffff" w:themeFill="background1"/>
            <w:tcBorders>
              <w:bottom w:val="single" w:color="000000" w:sz="4" w:space="0"/>
            </w:tcBorders>
            <w:tcW w:w="90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Теоретическое обучение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</w:p>
          <w:p>
            <w:pPr>
              <w:pStyle w:val="1419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30. Правила безопасного пов</w:t>
            </w:r>
            <w:r>
              <w:rPr>
                <w:sz w:val="24"/>
                <w:szCs w:val="24"/>
              </w:rPr>
              <w:t xml:space="preserve">едения при проявлении агрессии. </w:t>
            </w:r>
            <w:r>
              <w:rPr>
                <w:sz w:val="24"/>
                <w:szCs w:val="24"/>
              </w:rPr>
              <w:t xml:space="preserve">Криминальные ситуации в общественных местах. Правила безопасного поведения.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419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Порядок действий </w:t>
            </w:r>
            <w:r>
              <w:rPr>
                <w:sz w:val="24"/>
                <w:szCs w:val="24"/>
              </w:rPr>
              <w:t xml:space="preserve">при попадании в опасную ситуацию.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419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Порядок действий в случаях, когда потеря</w:t>
            </w:r>
            <w:r>
              <w:rPr>
                <w:sz w:val="24"/>
                <w:szCs w:val="24"/>
              </w:rPr>
              <w:t xml:space="preserve">лся человек (ребенок; взрослый; </w:t>
            </w:r>
            <w:r>
              <w:rPr>
                <w:sz w:val="24"/>
                <w:szCs w:val="24"/>
              </w:rPr>
              <w:t xml:space="preserve">по</w:t>
            </w:r>
            <w:r>
              <w:rPr>
                <w:sz w:val="24"/>
                <w:szCs w:val="24"/>
              </w:rPr>
              <w:t xml:space="preserve">жилой человек; человек </w:t>
            </w:r>
            <w:r>
              <w:rPr>
                <w:sz w:val="24"/>
                <w:szCs w:val="24"/>
              </w:rPr>
              <w:t xml:space="preserve">с ментальными расстройствами).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419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Порядок действий</w:t>
            </w:r>
            <w:r>
              <w:rPr>
                <w:sz w:val="24"/>
                <w:szCs w:val="24"/>
              </w:rPr>
              <w:t xml:space="preserve"> в ситуации, если вы обнаружили </w:t>
            </w:r>
            <w:r>
              <w:rPr>
                <w:sz w:val="24"/>
                <w:szCs w:val="24"/>
              </w:rPr>
              <w:t xml:space="preserve">потерявшегося человека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bottom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ОК04</w:t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Практические занятия </w:t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</w:rPr>
            </w:pPr>
            <w:r>
              <w:rPr>
                <w:rFonts w:ascii="Times New Roman" w:hAnsi="Times New Roman" w:eastAsia="Calibri" w:cs="Times New Roman"/>
                <w:b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Calibri" w:cs="Times New Roman"/>
                <w:b/>
              </w:rPr>
            </w:r>
            <w:r>
              <w:rPr>
                <w:rFonts w:ascii="Times New Roman" w:hAnsi="Times New Roman" w:eastAsia="Calibri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Теоретическое обучение </w:t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Практические занятия: </w:t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ТЕМА 6.3 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Безопасность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в общественных местах.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Действия при пожаре, обрушении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конструкций, угрозе или совершении террористического акта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fffff" w:themeFill="background1"/>
            <w:tcW w:w="90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</w:p>
        </w:tc>
        <w:tc>
          <w:tcPr>
            <w:shd w:val="clear" w:color="auto" w:fill="ffffff" w:themeFill="background1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fffff" w:themeFill="background1"/>
            <w:tcBorders>
              <w:bottom w:val="single" w:color="000000" w:sz="4" w:space="0"/>
            </w:tcBorders>
            <w:tcW w:w="90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Теоретическое обучение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</w:p>
          <w:p>
            <w:pPr>
              <w:ind w:left="0" w:firstLine="0"/>
              <w:spacing w:after="0" w:line="240" w:lineRule="auto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31. Порядок действий при угрозе возникновения пожара в различных общественных местах,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</w:t>
            </w:r>
            <w:r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объектах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</w:t>
            </w:r>
            <w:r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массовым</w:t>
            </w:r>
            <w:r>
              <w:rPr>
                <w:rFonts w:ascii="Times New Roman" w:hAnsi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пребыванием людей (лечебные,</w:t>
            </w:r>
            <w:r>
              <w:rPr>
                <w:rFonts w:ascii="Times New Roman" w:hAnsi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образовательные, культурные,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торгово-развлекательные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учреждения).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Меры</w:t>
            </w:r>
            <w:r>
              <w:rPr>
                <w:rFonts w:ascii="Times New Roman" w:hAnsi="Times New Roman" w:eastAsia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безопасности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порядок</w:t>
            </w:r>
            <w:r>
              <w:rPr>
                <w:rFonts w:ascii="Times New Roman" w:hAnsi="Times New Roman" w:eastAsia="Times New Roman" w:cs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поведения при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угрозе,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условиях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совершения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террористического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bottom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ОК04</w:t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Практические занятия </w:t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</w:rPr>
            </w:pPr>
            <w:r>
              <w:rPr>
                <w:rFonts w:ascii="Times New Roman" w:hAnsi="Times New Roman" w:eastAsia="Calibri" w:cs="Times New Roman"/>
                <w:b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Calibri" w:cs="Times New Roman"/>
                <w:b/>
              </w:rPr>
            </w:r>
            <w:r>
              <w:rPr>
                <w:rFonts w:ascii="Times New Roman" w:hAnsi="Times New Roman" w:eastAsia="Calibri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Calibri" w:cs="Times New Roman"/>
                <w:b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Теоретическое обучение </w:t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</w:p>
          <w:p>
            <w:pPr>
              <w:ind w:left="0" w:firstLine="0"/>
              <w:spacing w:after="0" w:line="240" w:lineRule="auto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32. Меры безопасности и порядок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действий</w:t>
            </w:r>
            <w:r>
              <w:rPr>
                <w:rFonts w:ascii="Times New Roman" w:hAnsi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при</w:t>
            </w:r>
            <w:r>
              <w:rPr>
                <w:rFonts w:ascii="Times New Roman" w:hAnsi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угрозе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обрушения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зданий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отдельных</w:t>
            </w:r>
            <w:r>
              <w:rPr>
                <w:rFonts w:ascii="Times New Roman" w:hAnsi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конструкций.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Практические занятия: </w:t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</w:p>
        </w:tc>
      </w:tr>
      <w:tr>
        <w:tblPrEx/>
        <w:trPr>
          <w:trHeight w:val="406"/>
        </w:trPr>
        <w:tc>
          <w:tcPr>
            <w:gridSpan w:val="4"/>
            <w:shd w:val="clear" w:color="auto" w:fill="ffffff" w:themeFill="background1"/>
            <w:tcW w:w="1537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</w:rPr>
              <w:t xml:space="preserve">Раздел</w:t>
            </w:r>
            <w:r>
              <w:rPr>
                <w:rFonts w:ascii="Times New Roman" w:hAnsi="Times New Roman" w:eastAsia="Times New Roman" w:cs="Times New Roman"/>
                <w:b/>
                <w:spacing w:val="-8"/>
                <w:sz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8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b/>
                <w:spacing w:val="-4"/>
                <w:sz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8"/>
              </w:rPr>
              <w:t xml:space="preserve">7 «Безопасность</w:t>
            </w:r>
            <w:r>
              <w:rPr>
                <w:rFonts w:ascii="Times New Roman" w:hAnsi="Times New Roman" w:eastAsia="Times New Roman" w:cs="Times New Roman"/>
                <w:b/>
                <w:spacing w:val="-7"/>
                <w:sz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8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b/>
                <w:spacing w:val="-4"/>
                <w:sz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8"/>
              </w:rPr>
              <w:t xml:space="preserve">природной</w:t>
            </w:r>
            <w:r>
              <w:rPr>
                <w:rFonts w:ascii="Times New Roman" w:hAnsi="Times New Roman" w:eastAsia="Times New Roman" w:cs="Times New Roman"/>
                <w:b/>
                <w:spacing w:val="-6"/>
                <w:sz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8"/>
              </w:rPr>
              <w:t xml:space="preserve">среде»</w:t>
            </w:r>
            <w:r>
              <w:rPr>
                <w:rFonts w:ascii="Times New Roman" w:hAnsi="Times New Roman" w:eastAsia="Times New Roman" w:cs="Times New Roman"/>
                <w:b/>
                <w:sz w:val="28"/>
              </w:rPr>
              <w:t xml:space="preserve">                                                                                                 7</w:t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ТЕМА 7.1 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Безопасность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в природной среде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fffff" w:themeFill="background1"/>
            <w:tcW w:w="90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</w:p>
        </w:tc>
        <w:tc>
          <w:tcPr>
            <w:shd w:val="clear" w:color="auto" w:fill="ffffff" w:themeFill="background1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fffff" w:themeFill="background1"/>
            <w:tcBorders>
              <w:bottom w:val="single" w:color="000000" w:sz="4" w:space="0"/>
            </w:tcBorders>
            <w:tcW w:w="90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Теоретическое обучение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</w:p>
          <w:p>
            <w:pPr>
              <w:pStyle w:val="1419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33. Отдых на природе. Источники опасности в</w:t>
            </w:r>
            <w:r>
              <w:rPr>
                <w:sz w:val="24"/>
                <w:szCs w:val="24"/>
              </w:rPr>
              <w:t xml:space="preserve"> природной среде. </w:t>
            </w:r>
            <w:r>
              <w:rPr>
                <w:sz w:val="24"/>
                <w:szCs w:val="24"/>
              </w:rPr>
              <w:t xml:space="preserve">Основные правила безопас</w:t>
            </w:r>
            <w:r>
              <w:rPr>
                <w:sz w:val="24"/>
                <w:szCs w:val="24"/>
              </w:rPr>
              <w:t xml:space="preserve">ного поведения в лесу, в горах, </w:t>
            </w:r>
            <w:r>
              <w:rPr>
                <w:sz w:val="24"/>
                <w:szCs w:val="24"/>
              </w:rPr>
              <w:t xml:space="preserve">на водоемах.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419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Общие</w:t>
            </w:r>
            <w:r>
              <w:rPr>
                <w:sz w:val="24"/>
                <w:szCs w:val="24"/>
              </w:rPr>
              <w:t xml:space="preserve"> правила безопасности в походе. Особенности обеспечения </w:t>
            </w:r>
            <w:r>
              <w:rPr>
                <w:sz w:val="24"/>
                <w:szCs w:val="24"/>
              </w:rPr>
              <w:t xml:space="preserve">безопасности в лыжном походе.</w:t>
            </w:r>
            <w:r>
              <w:t xml:space="preserve"> </w:t>
            </w:r>
            <w:r>
              <w:rPr>
                <w:sz w:val="24"/>
                <w:szCs w:val="24"/>
              </w:rPr>
              <w:t xml:space="preserve">Особенности обеспечени</w:t>
            </w:r>
            <w:r>
              <w:rPr>
                <w:sz w:val="24"/>
                <w:szCs w:val="24"/>
              </w:rPr>
              <w:t xml:space="preserve">я безопасности в водном походе. </w:t>
            </w:r>
            <w:r>
              <w:rPr>
                <w:sz w:val="24"/>
                <w:szCs w:val="24"/>
              </w:rPr>
              <w:t xml:space="preserve">Особенности обеспечения безопасности в горном поход</w:t>
            </w:r>
            <w:r>
              <w:rPr>
                <w:sz w:val="24"/>
                <w:szCs w:val="24"/>
              </w:rPr>
              <w:t xml:space="preserve">е. Ориентирование на местности. Карты, традиционные </w:t>
            </w:r>
            <w:r>
              <w:rPr>
                <w:sz w:val="24"/>
                <w:szCs w:val="24"/>
              </w:rPr>
              <w:t xml:space="preserve">и современные средства навигации (компас, GPS)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bottom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ОК07</w:t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Практические занятия </w:t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</w:rPr>
            </w:pPr>
            <w:r>
              <w:rPr>
                <w:rFonts w:ascii="Times New Roman" w:hAnsi="Times New Roman" w:eastAsia="Calibri" w:cs="Times New Roman"/>
                <w:b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Calibri" w:cs="Times New Roman"/>
                <w:b/>
              </w:rPr>
            </w:r>
            <w:r>
              <w:rPr>
                <w:rFonts w:ascii="Times New Roman" w:hAnsi="Times New Roman" w:eastAsia="Calibri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Теоретическое обучение </w:t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Практические занятия: </w:t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ТЕМА 7.2 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Выживание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в автономных условиях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fffff" w:themeFill="background1"/>
            <w:tcW w:w="90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</w:p>
        </w:tc>
        <w:tc>
          <w:tcPr>
            <w:shd w:val="clear" w:color="auto" w:fill="ffffff" w:themeFill="background1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fffff" w:themeFill="background1"/>
            <w:tcBorders>
              <w:bottom w:val="single" w:color="000000" w:sz="4" w:space="0"/>
            </w:tcBorders>
            <w:tcW w:w="90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Теоретическое обучение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</w:p>
          <w:p>
            <w:pPr>
              <w:ind w:left="0" w:firstLine="0"/>
              <w:spacing w:after="0" w:line="240" w:lineRule="auto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34. Порядок действий в случаях, когда человек потерялся в природной среде.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Источники опасности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автономных условиях. Сооружение убежища.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Получение воды и питания.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Способы защиты от перегрева и переохлажден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ия в разных природных условиях.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Первая помощь при перегревании, переохлаждении и отморожении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bottom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ОК07</w:t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Практические занятия </w:t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</w:rPr>
            </w:pPr>
            <w:r>
              <w:rPr>
                <w:rFonts w:ascii="Times New Roman" w:hAnsi="Times New Roman" w:eastAsia="Calibri" w:cs="Times New Roman"/>
                <w:b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Calibri" w:cs="Times New Roman"/>
                <w:b/>
              </w:rPr>
            </w:r>
            <w:r>
              <w:rPr>
                <w:rFonts w:ascii="Times New Roman" w:hAnsi="Times New Roman" w:eastAsia="Calibri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Теоретическое обучение </w:t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Практические занятия: </w:t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ТЕМА 7.3 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Природные чрезвычайные ситуации.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Природные пожары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fffff" w:themeFill="background1"/>
            <w:tcW w:w="90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</w:p>
        </w:tc>
        <w:tc>
          <w:tcPr>
            <w:shd w:val="clear" w:color="auto" w:fill="ffffff" w:themeFill="background1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fffff" w:themeFill="background1"/>
            <w:tcBorders>
              <w:bottom w:val="single" w:color="000000" w:sz="4" w:space="0"/>
            </w:tcBorders>
            <w:tcW w:w="90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Теоретическое обучение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</w:p>
          <w:p>
            <w:pPr>
              <w:pStyle w:val="1419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35. П</w:t>
            </w:r>
            <w:r>
              <w:rPr>
                <w:sz w:val="24"/>
                <w:szCs w:val="24"/>
              </w:rPr>
              <w:t xml:space="preserve">риродные чрезвычайные ситуации. </w:t>
            </w:r>
            <w:r>
              <w:rPr>
                <w:sz w:val="24"/>
                <w:szCs w:val="24"/>
              </w:rPr>
              <w:t xml:space="preserve">Общие правила поведения в природных чрезвычайных ситуациях.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419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Природные пожары. </w:t>
            </w:r>
            <w:r>
              <w:rPr>
                <w:sz w:val="24"/>
                <w:szCs w:val="24"/>
              </w:rPr>
              <w:t xml:space="preserve">Возможности пр</w:t>
            </w:r>
            <w:r>
              <w:rPr>
                <w:sz w:val="24"/>
                <w:szCs w:val="24"/>
              </w:rPr>
              <w:t xml:space="preserve">огнозирования и предупреждения. Правила безопасного поведения. </w:t>
            </w:r>
            <w:r>
              <w:rPr>
                <w:sz w:val="24"/>
                <w:szCs w:val="24"/>
              </w:rPr>
              <w:t xml:space="preserve">Последствия природных пожаров для</w:t>
            </w:r>
            <w:r>
              <w:rPr>
                <w:sz w:val="24"/>
                <w:szCs w:val="24"/>
              </w:rPr>
              <w:t xml:space="preserve"> людей </w:t>
            </w:r>
            <w:r>
              <w:rPr>
                <w:sz w:val="24"/>
                <w:szCs w:val="24"/>
              </w:rPr>
              <w:t xml:space="preserve">и окружающей среды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bottom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ОК07</w:t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Практические занятия </w:t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</w:rPr>
            </w:pPr>
            <w:r>
              <w:rPr>
                <w:rFonts w:ascii="Times New Roman" w:hAnsi="Times New Roman" w:eastAsia="Calibri" w:cs="Times New Roman"/>
                <w:b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Calibri" w:cs="Times New Roman"/>
                <w:b/>
              </w:rPr>
            </w:r>
            <w:r>
              <w:rPr>
                <w:rFonts w:ascii="Times New Roman" w:hAnsi="Times New Roman" w:eastAsia="Calibri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Теоретическое обучение </w:t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</w:p>
        </w:tc>
      </w:tr>
      <w:tr>
        <w:tblPrEx/>
        <w:trPr>
          <w:trHeight w:val="543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Практические занятия: </w:t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ТЕМА 7.4 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Природные чрезвычайные ситуации. Опасные геологические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явления и процессы: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землетрясения, извержение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вулканов, оползни, сели, камнепады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fffff" w:themeFill="background1"/>
            <w:tcW w:w="90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</w:p>
        </w:tc>
        <w:tc>
          <w:tcPr>
            <w:shd w:val="clear" w:color="auto" w:fill="ffffff" w:themeFill="background1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fffff" w:themeFill="background1"/>
            <w:tcBorders>
              <w:bottom w:val="single" w:color="000000" w:sz="4" w:space="0"/>
            </w:tcBorders>
            <w:tcW w:w="90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Теоретическое обучение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</w:p>
          <w:p>
            <w:pPr>
              <w:ind w:left="0" w:firstLine="0"/>
              <w:spacing w:after="0" w:line="240" w:lineRule="auto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36. Чрезвычайные ситуации, вызванные опасными геологическими явлениями и процессами.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Возможности прогнозирования,</w:t>
            </w:r>
            <w: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предупреждения, смягчения последствий.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Правила безопасного поведения.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Последствия чрезвычайных ситуаций, вызванных опасными геологическими явлениями и процессами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bottom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ОК07</w:t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Практические занятия </w:t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</w:rPr>
            </w:pPr>
            <w:r>
              <w:rPr>
                <w:rFonts w:ascii="Times New Roman" w:hAnsi="Times New Roman" w:eastAsia="Calibri" w:cs="Times New Roman"/>
                <w:b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Calibri" w:cs="Times New Roman"/>
                <w:b/>
              </w:rPr>
            </w:r>
            <w:r>
              <w:rPr>
                <w:rFonts w:ascii="Times New Roman" w:hAnsi="Times New Roman" w:eastAsia="Calibri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Теоретическое обучение </w:t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Практические занятия: </w:t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ТЕМА 7.5 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Природные чрезвычайные ситуации.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Опасные гидрологические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явления и процессы: паводки, половодья, цунами, сели, лавины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fffff" w:themeFill="background1"/>
            <w:tcW w:w="90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</w:p>
        </w:tc>
        <w:tc>
          <w:tcPr>
            <w:shd w:val="clear" w:color="auto" w:fill="ffffff" w:themeFill="background1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fffff" w:themeFill="background1"/>
            <w:tcBorders>
              <w:bottom w:val="single" w:color="000000" w:sz="4" w:space="0"/>
            </w:tcBorders>
            <w:tcW w:w="90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Теоретическое обучение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</w:p>
          <w:p>
            <w:pPr>
              <w:ind w:left="0" w:firstLine="0"/>
              <w:spacing w:after="0" w:line="240" w:lineRule="auto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37. Чрезвычайные ситуации, вызванные опасными гидрологическими явлениями и процессами.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Возможности прогнозирования, предупреждения, смягчения последствий.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Правила безопасного поведения.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Последствия чрезвычайных ситуаций, вызванных опасными гидрологическими явлениями и процессами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bottom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ОК07</w:t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Практические занятия </w:t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</w:rPr>
            </w:pPr>
            <w:r>
              <w:rPr>
                <w:rFonts w:ascii="Times New Roman" w:hAnsi="Times New Roman" w:eastAsia="Calibri" w:cs="Times New Roman"/>
                <w:b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Calibri" w:cs="Times New Roman"/>
                <w:b/>
              </w:rPr>
            </w:r>
            <w:r>
              <w:rPr>
                <w:rFonts w:ascii="Times New Roman" w:hAnsi="Times New Roman" w:eastAsia="Calibri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Теоретическое обучение </w:t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Практические занятия: </w:t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ТЕМА 7.6 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Природные </w:t>
            </w:r>
            <w:r>
              <w:rPr>
                <w:rFonts w:ascii="Times New Roman" w:hAnsi="Times New Roman" w:cs="Times New Roman"/>
                <w:b/>
              </w:rPr>
              <w:t xml:space="preserve">чрезвычайные ситуации.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Опасные метеорологические явления и процессы: ливни, град, мороз, жара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fffff" w:themeFill="background1"/>
            <w:tcW w:w="90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</w:p>
        </w:tc>
        <w:tc>
          <w:tcPr>
            <w:shd w:val="clear" w:color="auto" w:fill="ffffff" w:themeFill="background1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fffff" w:themeFill="background1"/>
            <w:tcBorders>
              <w:bottom w:val="single" w:color="000000" w:sz="4" w:space="0"/>
            </w:tcBorders>
            <w:tcW w:w="90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Теоретическое обучение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</w:p>
          <w:p>
            <w:pPr>
              <w:pStyle w:val="1419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38. Чрезвычайные ситуации, вызван</w:t>
            </w:r>
            <w:r>
              <w:rPr>
                <w:sz w:val="24"/>
                <w:szCs w:val="24"/>
              </w:rPr>
              <w:t xml:space="preserve">ные опасными метеорологическими </w:t>
            </w:r>
            <w:r>
              <w:rPr>
                <w:sz w:val="24"/>
                <w:szCs w:val="24"/>
              </w:rPr>
              <w:t xml:space="preserve">явлениями и процессами.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419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Возможности прогнозирования, предупреждения, смягчения последствий.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419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Правила безопасного поведения.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419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Последствия чрезвычайных ситуаций, вызванных опасными метеорологическими явлениями и процессами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bottom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ОК07</w:t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Практические занятия </w:t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</w:rPr>
            </w:pPr>
            <w:r>
              <w:rPr>
                <w:rFonts w:ascii="Times New Roman" w:hAnsi="Times New Roman" w:eastAsia="Calibri" w:cs="Times New Roman"/>
                <w:b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Calibri" w:cs="Times New Roman"/>
                <w:b/>
              </w:rPr>
            </w:r>
            <w:r>
              <w:rPr>
                <w:rFonts w:ascii="Times New Roman" w:hAnsi="Times New Roman" w:eastAsia="Calibri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Теоретическое обучение </w:t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Практические занятия: </w:t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ТЕМА 7.7 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Экологическая грамотность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и разумное природопользование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fffff" w:themeFill="background1"/>
            <w:tcW w:w="90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</w:p>
        </w:tc>
        <w:tc>
          <w:tcPr>
            <w:shd w:val="clear" w:color="auto" w:fill="ffffff" w:themeFill="background1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fffff" w:themeFill="background1"/>
            <w:tcBorders>
              <w:bottom w:val="single" w:color="000000" w:sz="4" w:space="0"/>
            </w:tcBorders>
            <w:tcW w:w="90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Теоретическое обучение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</w:p>
          <w:p>
            <w:pPr>
              <w:ind w:left="0" w:firstLine="0"/>
              <w:spacing w:after="0" w:line="240" w:lineRule="auto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39. Влияние деятельности человека на природную среду.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Причины и источники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загрязнения Мирового океана, почвы, атмосферы.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Чрезвычайные ситуации экологического характера.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Возможности прогнозирования,</w:t>
            </w:r>
            <w: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предупреждения, смягчения последствий.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Экологическая грамотность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 разумное природопользование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bottom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ОК07</w:t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Практические занятия </w:t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</w:rPr>
            </w:pPr>
            <w:r>
              <w:rPr>
                <w:rFonts w:ascii="Times New Roman" w:hAnsi="Times New Roman" w:eastAsia="Calibri" w:cs="Times New Roman"/>
                <w:b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Calibri" w:cs="Times New Roman"/>
                <w:b/>
              </w:rPr>
            </w:r>
            <w:r>
              <w:rPr>
                <w:rFonts w:ascii="Times New Roman" w:hAnsi="Times New Roman" w:eastAsia="Calibri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Теоретическое обучение </w:t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Практические занятия: </w:t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</w:p>
        </w:tc>
      </w:tr>
      <w:tr>
        <w:tblPrEx/>
        <w:trPr>
          <w:trHeight w:val="406"/>
        </w:trPr>
        <w:tc>
          <w:tcPr>
            <w:gridSpan w:val="4"/>
            <w:shd w:val="clear" w:color="auto" w:fill="ffffff" w:themeFill="background1"/>
            <w:tcW w:w="1537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</w:rPr>
              <w:t xml:space="preserve">Раздел</w:t>
            </w:r>
            <w:r>
              <w:rPr>
                <w:rFonts w:ascii="Times New Roman" w:hAnsi="Times New Roman" w:eastAsia="Times New Roman" w:cs="Times New Roman"/>
                <w:b/>
                <w:spacing w:val="-9"/>
                <w:sz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8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b/>
                <w:spacing w:val="-6"/>
                <w:sz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8"/>
              </w:rPr>
              <w:t xml:space="preserve">8 «Основы</w:t>
            </w:r>
            <w:r>
              <w:rPr>
                <w:rFonts w:ascii="Times New Roman" w:hAnsi="Times New Roman" w:eastAsia="Times New Roman" w:cs="Times New Roman"/>
                <w:b/>
                <w:spacing w:val="-8"/>
                <w:sz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8"/>
              </w:rPr>
              <w:t xml:space="preserve">медицинских</w:t>
            </w:r>
            <w:r>
              <w:rPr>
                <w:rFonts w:ascii="Times New Roman" w:hAnsi="Times New Roman" w:eastAsia="Times New Roman" w:cs="Times New Roman"/>
                <w:b/>
                <w:spacing w:val="-3"/>
                <w:sz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8"/>
              </w:rPr>
              <w:t xml:space="preserve">знаний.</w:t>
            </w:r>
            <w:r>
              <w:rPr>
                <w:rFonts w:ascii="Times New Roman" w:hAnsi="Times New Roman" w:eastAsia="Times New Roman" w:cs="Times New Roman"/>
                <w:b/>
                <w:spacing w:val="-3"/>
                <w:sz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8"/>
              </w:rPr>
              <w:t xml:space="preserve">Оказание</w:t>
            </w:r>
            <w:r>
              <w:rPr>
                <w:rFonts w:ascii="Times New Roman" w:hAnsi="Times New Roman" w:eastAsia="Times New Roman" w:cs="Times New Roman"/>
                <w:b/>
                <w:spacing w:val="-7"/>
                <w:sz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8"/>
              </w:rPr>
              <w:t xml:space="preserve">первой</w:t>
            </w:r>
            <w:r>
              <w:rPr>
                <w:rFonts w:ascii="Times New Roman" w:hAnsi="Times New Roman" w:eastAsia="Times New Roman" w:cs="Times New Roman"/>
                <w:b/>
                <w:spacing w:val="-1"/>
                <w:sz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8"/>
              </w:rPr>
              <w:t xml:space="preserve">помощи»</w:t>
            </w:r>
            <w:r>
              <w:rPr>
                <w:rFonts w:ascii="Times New Roman" w:hAnsi="Times New Roman" w:eastAsia="Times New Roman" w:cs="Times New Roman"/>
                <w:b/>
                <w:sz w:val="28"/>
              </w:rPr>
              <w:t xml:space="preserve">                                                     7</w:t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ТЕМА 8.1 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Факторы, влияющие на здоровье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человека. Здоровый образ жизни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fffff" w:themeFill="background1"/>
            <w:tcW w:w="90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</w:p>
        </w:tc>
        <w:tc>
          <w:tcPr>
            <w:shd w:val="clear" w:color="auto" w:fill="ffffff" w:themeFill="background1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fffff" w:themeFill="background1"/>
            <w:tcBorders>
              <w:bottom w:val="single" w:color="000000" w:sz="4" w:space="0"/>
            </w:tcBorders>
            <w:tcW w:w="90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Теоретическое обучение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</w:p>
          <w:p>
            <w:pPr>
              <w:pStyle w:val="1419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40. П</w:t>
            </w:r>
            <w:r>
              <w:rPr>
                <w:sz w:val="24"/>
                <w:szCs w:val="24"/>
              </w:rPr>
              <w:t xml:space="preserve">онятия «здоровье», «охрана здоровья», «зд</w:t>
            </w:r>
            <w:r>
              <w:rPr>
                <w:sz w:val="24"/>
                <w:szCs w:val="24"/>
              </w:rPr>
              <w:t xml:space="preserve">оровый образ жизни», «лечение», </w:t>
            </w:r>
            <w:r>
              <w:rPr>
                <w:sz w:val="24"/>
                <w:szCs w:val="24"/>
              </w:rPr>
              <w:t xml:space="preserve">«профилакт</w:t>
            </w:r>
            <w:r>
              <w:rPr>
                <w:sz w:val="24"/>
                <w:szCs w:val="24"/>
              </w:rPr>
              <w:t xml:space="preserve">ика». Биологические, социально-</w:t>
            </w:r>
            <w:r>
              <w:rPr>
                <w:sz w:val="24"/>
                <w:szCs w:val="24"/>
              </w:rPr>
              <w:t xml:space="preserve">экономические, экологические (геофизические), психологические факторы, влияющие на здоровье человека.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Составляющие здорового образа жизни: сон, питание, физическая активность,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419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психологическое благополучие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bottom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ОК06</w:t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Практические занятия </w:t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</w:rPr>
            </w:pPr>
            <w:r>
              <w:rPr>
                <w:rFonts w:ascii="Times New Roman" w:hAnsi="Times New Roman" w:eastAsia="Calibri" w:cs="Times New Roman"/>
                <w:b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Calibri" w:cs="Times New Roman"/>
                <w:b/>
              </w:rPr>
            </w:r>
            <w:r>
              <w:rPr>
                <w:rFonts w:ascii="Times New Roman" w:hAnsi="Times New Roman" w:eastAsia="Calibri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Теоретическое обучение </w:t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Практические занятия: </w:t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ТЕМА 8.2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Инфекционные заболевания.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Значение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вакцинации в борьбе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с инфекционными заболеваниями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fffff" w:themeFill="background1"/>
            <w:tcW w:w="90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</w:p>
        </w:tc>
        <w:tc>
          <w:tcPr>
            <w:shd w:val="clear" w:color="auto" w:fill="ffffff" w:themeFill="background1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fffff" w:themeFill="background1"/>
            <w:tcBorders>
              <w:bottom w:val="single" w:color="000000" w:sz="4" w:space="0"/>
            </w:tcBorders>
            <w:tcW w:w="90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Теоретическое обучение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</w:p>
          <w:p>
            <w:pPr>
              <w:ind w:left="0" w:firstLine="0"/>
              <w:spacing w:after="0" w:line="240" w:lineRule="auto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41. Общие представления об инфекционных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заболеваниях.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Механизм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распространения и способы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передачиинфекционных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заболеваний. Чрезвычайные ситуации биолого-социального характера.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ind w:left="0" w:firstLine="0"/>
              <w:spacing w:after="0" w:line="240" w:lineRule="auto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42. Меры профилактики и защиты. Роль вакцинации. Национальный календарь профилактических прививок.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Вакцинация по эпидемиологическим показаниям. Значение изобретения вакцины для человечества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bottom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ОК06</w:t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Практические занятия </w:t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</w:rPr>
            </w:pPr>
            <w:r>
              <w:rPr>
                <w:rFonts w:ascii="Times New Roman" w:hAnsi="Times New Roman" w:eastAsia="Calibri" w:cs="Times New Roman"/>
                <w:b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Calibri" w:cs="Times New Roman"/>
                <w:b/>
              </w:rPr>
            </w:r>
            <w:r>
              <w:rPr>
                <w:rFonts w:ascii="Times New Roman" w:hAnsi="Times New Roman" w:eastAsia="Calibri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Теоретическое обучение </w:t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Практические занятия: </w:t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ТЕМА 8.3 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Неинфекционные заболевания.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Факторы риска и меры профилактики.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Роль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диспансеризации для сохранения здоровья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fffff" w:themeFill="background1"/>
            <w:tcW w:w="90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</w:p>
        </w:tc>
        <w:tc>
          <w:tcPr>
            <w:shd w:val="clear" w:color="auto" w:fill="ffffff" w:themeFill="background1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3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fffff" w:themeFill="background1"/>
            <w:tcBorders>
              <w:bottom w:val="single" w:color="000000" w:sz="4" w:space="0"/>
            </w:tcBorders>
            <w:tcW w:w="90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Теоретическое обучение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</w:p>
          <w:p>
            <w:pPr>
              <w:pStyle w:val="1419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43. Неинфекционные заболевания. Самые распространенные неинфекционные заболевания.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419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44. Факторы риска во</w:t>
            </w:r>
            <w:r>
              <w:rPr>
                <w:sz w:val="24"/>
                <w:szCs w:val="24"/>
              </w:rPr>
              <w:t xml:space="preserve">зникновения сердечно-сосудистых </w:t>
            </w:r>
            <w:r>
              <w:rPr>
                <w:sz w:val="24"/>
                <w:szCs w:val="24"/>
              </w:rPr>
              <w:t xml:space="preserve">заболеваний.</w:t>
            </w:r>
            <w:r>
              <w:t xml:space="preserve"> </w:t>
            </w:r>
            <w:r>
              <w:rPr>
                <w:sz w:val="24"/>
                <w:szCs w:val="24"/>
              </w:rPr>
              <w:t xml:space="preserve">Факторы риска возникновения онкологиче</w:t>
            </w:r>
            <w:r>
              <w:rPr>
                <w:sz w:val="24"/>
                <w:szCs w:val="24"/>
              </w:rPr>
              <w:t xml:space="preserve">ских заболеваний. Факторы риска </w:t>
            </w:r>
            <w:r>
              <w:rPr>
                <w:sz w:val="24"/>
                <w:szCs w:val="24"/>
              </w:rPr>
              <w:t xml:space="preserve">возникновения заболеваний дыхательной системы.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Факторы риска возникновения эндокринных заболеваний.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Меры профилактики неинфекционных заболеваний.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419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45. Роль диспансеризации в профилактике неинфекционных заболеваний. Признаки угрожающих жизни и здоровью состояний, требующие вызова скоро медицинской помощи (инсульт, сердечный приступ, острая боль в животе, эпилепсия и др.)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bottom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ОК06</w:t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Практические занятия </w:t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</w:rPr>
            </w:pPr>
            <w:r>
              <w:rPr>
                <w:rFonts w:ascii="Times New Roman" w:hAnsi="Times New Roman" w:eastAsia="Calibri" w:cs="Times New Roman"/>
                <w:b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Calibri" w:cs="Times New Roman"/>
                <w:b/>
              </w:rPr>
            </w:r>
            <w:r>
              <w:rPr>
                <w:rFonts w:ascii="Times New Roman" w:hAnsi="Times New Roman" w:eastAsia="Calibri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Теоретическое обучение </w:t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Практические занятия: </w:t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ТЕМА 8.4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Психическое </w:t>
            </w:r>
            <w:r>
              <w:rPr>
                <w:rFonts w:ascii="Times New Roman" w:hAnsi="Times New Roman" w:cs="Times New Roman"/>
                <w:b/>
              </w:rPr>
              <w:t xml:space="preserve">здоровье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и психологическое благополучие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fffff" w:themeFill="background1"/>
            <w:tcW w:w="90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</w:p>
        </w:tc>
        <w:tc>
          <w:tcPr>
            <w:shd w:val="clear" w:color="auto" w:fill="ffffff" w:themeFill="background1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3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fffff" w:themeFill="background1"/>
            <w:tcBorders>
              <w:bottom w:val="single" w:color="000000" w:sz="4" w:space="0"/>
            </w:tcBorders>
            <w:tcW w:w="90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Теоретическое обучение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</w:p>
          <w:p>
            <w:pPr>
              <w:ind w:left="0" w:firstLine="0"/>
              <w:spacing w:after="0" w:line="240" w:lineRule="auto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46. Психическое здоровье и психологическое благополучие.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Критерии психического здоровья и психологического благополучия.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Основные факторы, влияющие на психическое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здоровьеи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психологическое благополучие.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ind w:left="0" w:firstLine="0"/>
              <w:spacing w:after="0" w:line="240" w:lineRule="auto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47. Основные направления сохранения и укре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пления психического здоровья (раннее выявление психических расстройств; минимизация влияния хронического стресса: оптимизация условий жизни, работы, учебы; профилактика злоупотребления алкоголя и употребления наркотических средств; помощь людям, перенесшим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психотравмирующую ситуацию).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ind w:left="0" w:firstLine="0"/>
              <w:spacing w:after="0" w:line="240" w:lineRule="auto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48. Меры, направленные на сохранение и укрепление психического здоровья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bottom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ОК06</w:t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shd w:val="clear" w:color="ffffff" w:themeColor="background1" w:fill="ffffff" w:themeFill="background1"/>
              <w:rPr>
                <w:rFonts w:ascii="Times New Roman" w:hAnsi="Times New Roman" w:eastAsia="Calibri" w:cs="Times New Roman"/>
                <w:b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Практические занятия </w:t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</w:rPr>
            </w:pPr>
            <w:r>
              <w:rPr>
                <w:rFonts w:ascii="Times New Roman" w:hAnsi="Times New Roman" w:eastAsia="Calibri" w:cs="Times New Roman"/>
                <w:b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Calibri" w:cs="Times New Roman"/>
                <w:b/>
              </w:rPr>
            </w:r>
            <w:r>
              <w:rPr>
                <w:rFonts w:ascii="Times New Roman" w:hAnsi="Times New Roman" w:eastAsia="Calibri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Теоретическое обучение </w:t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Практические занятия: </w:t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ТЕМА 8.5 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Первая помощь пострадавшему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fffff" w:themeFill="background1"/>
            <w:tcW w:w="90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</w:p>
        </w:tc>
        <w:tc>
          <w:tcPr>
            <w:shd w:val="clear" w:color="auto" w:fill="ffffff" w:themeFill="background1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fffff" w:themeFill="background1"/>
            <w:tcBorders>
              <w:bottom w:val="single" w:color="000000" w:sz="4" w:space="0"/>
            </w:tcBorders>
            <w:tcW w:w="90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Теоретическое обучение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</w:p>
          <w:p>
            <w:pPr>
              <w:pStyle w:val="1419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49. Первая помощь. </w:t>
            </w:r>
            <w:r>
              <w:rPr>
                <w:sz w:val="24"/>
                <w:szCs w:val="24"/>
              </w:rPr>
              <w:t xml:space="preserve">История возникновения скорой меди</w:t>
            </w:r>
            <w:r>
              <w:rPr>
                <w:sz w:val="24"/>
                <w:szCs w:val="24"/>
              </w:rPr>
              <w:t xml:space="preserve">цинской помощи и первой помощи. </w:t>
            </w:r>
            <w:r>
              <w:rPr>
                <w:sz w:val="24"/>
                <w:szCs w:val="24"/>
              </w:rPr>
              <w:t xml:space="preserve">Состояния, при </w:t>
            </w:r>
            <w:r>
              <w:rPr>
                <w:sz w:val="24"/>
                <w:szCs w:val="24"/>
              </w:rPr>
              <w:t xml:space="preserve">которых</w:t>
            </w:r>
            <w:r>
              <w:rPr>
                <w:sz w:val="24"/>
                <w:szCs w:val="24"/>
              </w:rPr>
              <w:t xml:space="preserve">оказывается</w:t>
            </w:r>
            <w:r>
              <w:rPr>
                <w:sz w:val="24"/>
                <w:szCs w:val="24"/>
              </w:rPr>
              <w:t xml:space="preserve"> первая помощь. Мероприятия первой помощи.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419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50. Алгоритм первой помощи.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Оказание первой помощи в сложных случаях (травмы глаза; «сложные»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кровотечения; первая помощь с использованием подручных средств; первая помощь при нескольких травмах одновременно).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Действия при прибытии скорой медицинской помощи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bottom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ОК06</w:t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shd w:val="clear" w:color="ffffff" w:themeColor="background1" w:fill="ffffff" w:themeFill="background1"/>
              <w:rPr>
                <w:rFonts w:ascii="Times New Roman" w:hAnsi="Times New Roman" w:eastAsia="Calibri" w:cs="Times New Roman"/>
                <w:b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Практические занятия </w:t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</w:rPr>
            </w:pPr>
            <w:r>
              <w:rPr>
                <w:rFonts w:ascii="Times New Roman" w:hAnsi="Times New Roman" w:eastAsia="Calibri" w:cs="Times New Roman"/>
                <w:b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Calibri" w:cs="Times New Roman"/>
                <w:b/>
              </w:rPr>
            </w:r>
            <w:r>
              <w:rPr>
                <w:rFonts w:ascii="Times New Roman" w:hAnsi="Times New Roman" w:eastAsia="Calibri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Теоретическое обучение </w:t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Практические занятия: </w:t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</w:p>
        </w:tc>
      </w:tr>
      <w:tr>
        <w:tblPrEx/>
        <w:trPr>
          <w:trHeight w:val="406"/>
        </w:trPr>
        <w:tc>
          <w:tcPr>
            <w:gridSpan w:val="4"/>
            <w:shd w:val="clear" w:color="auto" w:fill="ffffff" w:themeFill="background1"/>
            <w:tcW w:w="1537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</w:rPr>
              <w:t xml:space="preserve">Раздел</w:t>
            </w:r>
            <w:r>
              <w:rPr>
                <w:rFonts w:ascii="Times New Roman" w:hAnsi="Times New Roman" w:eastAsia="Times New Roman" w:cs="Times New Roman"/>
                <w:b/>
                <w:spacing w:val="-7"/>
                <w:sz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8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b/>
                <w:spacing w:val="-4"/>
                <w:sz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8"/>
              </w:rPr>
              <w:t xml:space="preserve">9 «Безопасность</w:t>
            </w:r>
            <w:r>
              <w:rPr>
                <w:rFonts w:ascii="Times New Roman" w:hAnsi="Times New Roman" w:eastAsia="Times New Roman" w:cs="Times New Roman"/>
                <w:b/>
                <w:spacing w:val="-7"/>
                <w:sz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8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b/>
                <w:spacing w:val="-2"/>
                <w:sz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8"/>
              </w:rPr>
              <w:t xml:space="preserve">социуме»</w:t>
            </w:r>
            <w:r>
              <w:rPr>
                <w:rFonts w:ascii="Times New Roman" w:hAnsi="Times New Roman" w:eastAsia="Times New Roman" w:cs="Times New Roman"/>
                <w:b/>
                <w:sz w:val="28"/>
              </w:rPr>
              <w:t xml:space="preserve">                                                                                                               7/1</w:t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ТЕМА 9.1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Общение в </w:t>
            </w:r>
            <w:r>
              <w:rPr>
                <w:rFonts w:ascii="Times New Roman" w:hAnsi="Times New Roman" w:cs="Times New Roman"/>
                <w:b/>
              </w:rPr>
              <w:t xml:space="preserve">жизни человека.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Межличностное общение, общение в группе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fffff" w:themeFill="background1"/>
            <w:tcW w:w="90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</w:p>
        </w:tc>
        <w:tc>
          <w:tcPr>
            <w:shd w:val="clear" w:color="auto" w:fill="ffffff" w:themeFill="background1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fffff" w:themeFill="background1"/>
            <w:tcBorders>
              <w:bottom w:val="single" w:color="000000" w:sz="4" w:space="0"/>
            </w:tcBorders>
            <w:tcW w:w="90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Теоретическое обучение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</w:p>
          <w:p>
            <w:pPr>
              <w:ind w:left="0" w:firstLine="0"/>
              <w:spacing w:after="0" w:line="240" w:lineRule="auto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51. Определение понятия «общение». Навыки конструктивного общения.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Общие представления о понятиях «социальная группа», «большая группа»,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«малая группа».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ind w:left="0" w:firstLine="0"/>
              <w:spacing w:after="0" w:line="240" w:lineRule="auto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52. Межличностное общение, общение в группе, межгрупповое общение (взаимодействие). Психологические закономерности в группе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bottom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ОК04</w:t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shd w:val="clear" w:color="ffffff" w:themeColor="background1" w:fill="ffffff" w:themeFill="background1"/>
              <w:rPr>
                <w:rFonts w:ascii="Times New Roman" w:hAnsi="Times New Roman" w:eastAsia="Calibri" w:cs="Times New Roman"/>
                <w:b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Практические занятия </w:t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ОК 04</w:t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</w:rPr>
            </w:pPr>
            <w:r>
              <w:rPr>
                <w:rFonts w:ascii="Times New Roman" w:hAnsi="Times New Roman" w:eastAsia="Calibri" w:cs="Times New Roman"/>
                <w:b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Calibri" w:cs="Times New Roman"/>
                <w:b/>
              </w:rPr>
            </w:r>
            <w:r>
              <w:rPr>
                <w:rFonts w:ascii="Times New Roman" w:hAnsi="Times New Roman" w:eastAsia="Calibri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Теоретическое обучение </w:t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</w:p>
          <w:p>
            <w:pPr>
              <w:ind w:left="0" w:firstLine="0"/>
              <w:spacing w:after="0" w:line="240" w:lineRule="auto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53. Особенности общения в группе (трудовом коллективе).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Психологические характеристики группы и особенности взаимодействия в группе.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Групповые нормы и ценности. Коллектив как социальная группа.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Практические занятия: </w:t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 xml:space="preserve">54. Межличностное общение, общение в производственном коллективе.</w:t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ТЕМА 9.2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Конфликты и способы их разрешения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fffff" w:themeFill="background1"/>
            <w:tcW w:w="90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</w:p>
        </w:tc>
        <w:tc>
          <w:tcPr>
            <w:shd w:val="clear" w:color="auto" w:fill="ffffff" w:themeFill="background1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fffff" w:themeFill="background1"/>
            <w:tcBorders>
              <w:bottom w:val="single" w:color="000000" w:sz="4" w:space="0"/>
            </w:tcBorders>
            <w:tcW w:w="90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Теоретическое обучение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</w:p>
          <w:p>
            <w:pPr>
              <w:ind w:left="0" w:firstLine="0"/>
              <w:spacing w:after="0" w:line="240" w:lineRule="auto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55. Понятие «конфликт». Стадии развития конфликта. Конфликты в межличностном общении; конфликты в малой группе. Факторы, способствующие и препятствующие эскалации конфликта.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Способы поведения в конфликте.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ind w:left="0" w:firstLine="0"/>
              <w:spacing w:after="0" w:line="240" w:lineRule="auto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56. Деструктивное и агрессивное поведение. Конструктивное поведение в конфликте.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Роль регуляции эмоций при разрешении конфликта, способы саморегуляции.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Способы разрешения конфликтных ситуаций. Основные формы участия третьей стороны в процессе урегулирования и разрешения конфликта.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Ведение переговоров при разрешении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конфликта.Опасные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проявления конфликтов 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буллинг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насилие). Способы противодействия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буллингу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проявлению насилия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bottom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ОК06</w:t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Практические занятия </w:t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</w:rPr>
            </w:pPr>
            <w:r>
              <w:rPr>
                <w:rFonts w:ascii="Times New Roman" w:hAnsi="Times New Roman" w:eastAsia="Calibri" w:cs="Times New Roman"/>
                <w:b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Calibri" w:cs="Times New Roman"/>
                <w:b/>
              </w:rPr>
            </w:r>
            <w:r>
              <w:rPr>
                <w:rFonts w:ascii="Times New Roman" w:hAnsi="Times New Roman" w:eastAsia="Calibri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Теоретическое обучение </w:t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Практические занятия: </w:t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ТЕМА 9.3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Конструктивные и деструктивные способы психологического воздействия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fffff" w:themeFill="background1"/>
            <w:tcW w:w="90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</w:p>
        </w:tc>
        <w:tc>
          <w:tcPr>
            <w:shd w:val="clear" w:color="auto" w:fill="ffffff" w:themeFill="background1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fffff" w:themeFill="background1"/>
            <w:tcBorders>
              <w:bottom w:val="single" w:color="000000" w:sz="4" w:space="0"/>
            </w:tcBorders>
            <w:tcW w:w="90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Теоретическое обучение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</w:p>
          <w:p>
            <w:pPr>
              <w:ind w:left="0" w:firstLine="0"/>
              <w:spacing w:after="0" w:line="240" w:lineRule="auto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57. Способы психологического воздействия. Психологическое влияние в малой группе.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Положительные и отрицательные стороны конформизма.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ind w:left="0" w:firstLine="0"/>
              <w:spacing w:after="0" w:line="240" w:lineRule="auto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58. Эмпатия и уважение к партнеру (партнерам) по общению как основа коммуникации.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Убеждающая коммуникация. Манипуляция в общении. Цели, технологии и способы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противодействия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bottom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ОК04</w:t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Практические занятия </w:t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</w:rPr>
            </w:pPr>
            <w:r>
              <w:rPr>
                <w:rFonts w:ascii="Times New Roman" w:hAnsi="Times New Roman" w:eastAsia="Calibri" w:cs="Times New Roman"/>
                <w:b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Calibri" w:cs="Times New Roman"/>
                <w:b/>
              </w:rPr>
            </w:r>
            <w:r>
              <w:rPr>
                <w:rFonts w:ascii="Times New Roman" w:hAnsi="Times New Roman" w:eastAsia="Calibri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Теоретическое обучение </w:t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Практические занятия: </w:t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ТЕМА 9.4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Психологические механизмы воздействия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на большие группы людей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fffff" w:themeFill="background1"/>
            <w:tcW w:w="90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</w:p>
        </w:tc>
        <w:tc>
          <w:tcPr>
            <w:shd w:val="clear" w:color="auto" w:fill="ffffff" w:themeFill="background1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fffff" w:themeFill="background1"/>
            <w:tcBorders>
              <w:bottom w:val="single" w:color="000000" w:sz="4" w:space="0"/>
            </w:tcBorders>
            <w:tcW w:w="90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Теоретическое обучение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</w:p>
        </w:tc>
        <w:tc>
          <w:tcPr>
            <w:shd w:val="clear" w:color="auto" w:fill="ffffff" w:themeFill="background1"/>
            <w:tcBorders>
              <w:bottom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ОК06</w:t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ind w:left="0" w:firstLine="0"/>
              <w:spacing w:after="0" w:line="240" w:lineRule="auto"/>
              <w:shd w:val="clear" w:color="ffffff" w:themeColor="background1" w:fill="ffffff" w:themeFill="background1"/>
              <w:widowControl w:val="off"/>
              <w:rPr>
                <w:rFonts w:ascii="Times New Roman" w:hAnsi="Times New Roman" w:eastAsia="Calibri" w:cs="Times New Roman"/>
                <w:b/>
                <w:bCs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Практические занятия</w:t>
            </w:r>
            <w:r>
              <w:rPr>
                <w:rFonts w:ascii="Times New Roman" w:hAnsi="Times New Roman" w:eastAsia="Calibri" w:cs="Times New Roman"/>
                <w:b/>
                <w:bCs/>
                <w:i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</w:rPr>
            </w:r>
          </w:p>
          <w:p>
            <w:pPr>
              <w:ind w:left="0" w:firstLine="0"/>
              <w:spacing w:after="0" w:line="240" w:lineRule="auto"/>
              <w:shd w:val="clear" w:color="ffffff" w:themeColor="background1" w:fill="ffffff" w:themeFill="background1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59. Психологическое влияние на большие группы.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ind w:left="0" w:firstLine="0"/>
              <w:spacing w:after="0" w:line="240" w:lineRule="auto"/>
              <w:shd w:val="clear" w:color="ffffff" w:themeColor="background1" w:fill="ffffff" w:themeFill="background1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60. Механизмы влияния: заражение; убеждение; внушение; подражание.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Деструктивные 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псевдопсихологические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технологии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spacing w:after="0" w:line="240" w:lineRule="auto"/>
              <w:shd w:val="clear" w:color="ffffff" w:themeColor="background1" w:fill="ffffff" w:themeFill="background1"/>
              <w:rPr>
                <w:rFonts w:ascii="Times New Roman" w:hAnsi="Times New Roman" w:eastAsia="Calibri" w:cs="Times New Roman"/>
                <w:b/>
                <w:bCs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</w:rPr>
            </w:pPr>
            <w:r>
              <w:rPr>
                <w:rFonts w:ascii="Times New Roman" w:hAnsi="Times New Roman" w:eastAsia="Calibri" w:cs="Times New Roman"/>
                <w:b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Calibri" w:cs="Times New Roman"/>
                <w:b/>
              </w:rPr>
            </w:r>
            <w:r>
              <w:rPr>
                <w:rFonts w:ascii="Times New Roman" w:hAnsi="Times New Roman" w:eastAsia="Calibri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Теоретическое обучение </w:t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Практические занятия: </w:t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</w:p>
        </w:tc>
      </w:tr>
      <w:tr>
        <w:tblPrEx/>
        <w:trPr>
          <w:trHeight w:val="406"/>
        </w:trPr>
        <w:tc>
          <w:tcPr>
            <w:gridSpan w:val="4"/>
            <w:shd w:val="clear" w:color="auto" w:fill="ffffff" w:themeFill="background1"/>
            <w:tcW w:w="1537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</w:rPr>
              <w:t xml:space="preserve">Раздел </w:t>
            </w:r>
            <w:r>
              <w:rPr>
                <w:rFonts w:ascii="Times New Roman" w:hAnsi="Times New Roman" w:eastAsia="Times New Roman" w:cs="Times New Roman"/>
                <w:b/>
                <w:sz w:val="28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b/>
                <w:spacing w:val="-5"/>
                <w:sz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8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b/>
                <w:spacing w:val="-6"/>
                <w:sz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8"/>
              </w:rPr>
              <w:t xml:space="preserve">«Безопасность</w:t>
            </w:r>
            <w:r>
              <w:rPr>
                <w:rFonts w:ascii="Times New Roman" w:hAnsi="Times New Roman" w:eastAsia="Times New Roman" w:cs="Times New Roman"/>
                <w:b/>
                <w:spacing w:val="-7"/>
                <w:sz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8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b/>
                <w:spacing w:val="-4"/>
                <w:sz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8"/>
              </w:rPr>
              <w:t xml:space="preserve">информационном</w:t>
            </w:r>
            <w:r>
              <w:rPr>
                <w:rFonts w:ascii="Times New Roman" w:hAnsi="Times New Roman" w:eastAsia="Times New Roman" w:cs="Times New Roman"/>
                <w:b/>
                <w:spacing w:val="-1"/>
                <w:sz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8"/>
              </w:rPr>
              <w:t xml:space="preserve">пространстве»</w:t>
            </w:r>
            <w:r>
              <w:rPr>
                <w:rFonts w:ascii="Times New Roman" w:hAnsi="Times New Roman" w:eastAsia="Times New Roman" w:cs="Times New Roman"/>
                <w:b/>
                <w:sz w:val="28"/>
              </w:rPr>
              <w:t xml:space="preserve">                                                                   7</w:t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ТЕМА 10.1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Безопасность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в цифровой среде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fffff" w:themeFill="background1"/>
            <w:tcW w:w="90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</w:p>
        </w:tc>
        <w:tc>
          <w:tcPr>
            <w:shd w:val="clear" w:color="auto" w:fill="ffffff" w:themeFill="background1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fffff" w:themeFill="background1"/>
            <w:tcBorders>
              <w:bottom w:val="single" w:color="000000" w:sz="4" w:space="0"/>
            </w:tcBorders>
            <w:tcW w:w="90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Теоретическое обучение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</w:p>
          <w:p>
            <w:pPr>
              <w:ind w:left="0" w:firstLine="0"/>
              <w:spacing w:after="0" w:line="240" w:lineRule="auto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61. Понятия «цифровая среда», «цифровой след».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Влияние цифровой среды на жизнь человека.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Приватность, персональные данные.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«Цифровая зависимость», ее признаки и последствия.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Опасности и риски цифровой среды, их источники.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Правила безопасного поведения в цифровой среде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bottom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ОК02</w:t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Практические занятия </w:t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</w:rPr>
            </w:pPr>
            <w:r>
              <w:rPr>
                <w:rFonts w:ascii="Times New Roman" w:hAnsi="Times New Roman" w:eastAsia="Calibri" w:cs="Times New Roman"/>
                <w:b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Calibri" w:cs="Times New Roman"/>
                <w:b/>
              </w:rPr>
            </w:r>
            <w:r>
              <w:rPr>
                <w:rFonts w:ascii="Times New Roman" w:hAnsi="Times New Roman" w:eastAsia="Calibri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Теоретическое обучение </w:t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Практические занятия: </w:t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ТЕМА 10.2 </w:t>
            </w:r>
            <w:r>
              <w:rPr>
                <w:rFonts w:ascii="Times New Roman" w:hAnsi="Times New Roman" w:cs="Times New Roman"/>
                <w:b/>
              </w:rPr>
              <w:t xml:space="preserve">Опасности, связанные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с использованием программного обеспечения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fffff" w:themeFill="background1"/>
            <w:tcW w:w="90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</w:p>
        </w:tc>
        <w:tc>
          <w:tcPr>
            <w:shd w:val="clear" w:color="auto" w:fill="ffffff" w:themeFill="background1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fffff" w:themeFill="background1"/>
            <w:tcBorders>
              <w:bottom w:val="single" w:color="000000" w:sz="4" w:space="0"/>
            </w:tcBorders>
            <w:tcW w:w="90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Теоретическое обучение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</w:p>
          <w:p>
            <w:pPr>
              <w:ind w:left="0" w:firstLine="0"/>
              <w:spacing w:after="0" w:line="240" w:lineRule="auto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bottom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ОК06</w:t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ind w:left="0" w:firstLine="0"/>
              <w:spacing w:after="0" w:line="240" w:lineRule="auto"/>
              <w:shd w:val="clear" w:color="ffffff" w:themeColor="background1" w:fill="ffffff" w:themeFill="background1"/>
              <w:widowControl w:val="off"/>
              <w:rPr>
                <w:rFonts w:ascii="Times New Roman" w:hAnsi="Times New Roman" w:eastAsia="Calibri" w:cs="Times New Roman"/>
                <w:b/>
                <w:bCs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Практические занятия </w:t>
            </w:r>
            <w:r>
              <w:rPr>
                <w:rFonts w:ascii="Times New Roman" w:hAnsi="Times New Roman" w:eastAsia="Calibri" w:cs="Times New Roman"/>
                <w:b/>
                <w:bCs/>
                <w:i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</w:rPr>
            </w:r>
          </w:p>
          <w:p>
            <w:pPr>
              <w:ind w:left="0" w:firstLine="0"/>
              <w:spacing w:after="0" w:line="240" w:lineRule="auto"/>
              <w:shd w:val="clear" w:color="ffffff" w:themeColor="background1" w:fill="ffffff" w:themeFill="background1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/>
                <w:sz w:val="24"/>
                <w:szCs w:val="24"/>
              </w:rPr>
              <w:t xml:space="preserve">62. Правила защиты от вредоносного программного обеспечения.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Кража персональных данных, паролей.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Мошенничество, фишинг, правила защиты от мошенников.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Правила безопасного использования устройств и программ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spacing w:after="0" w:line="240" w:lineRule="auto"/>
              <w:shd w:val="clear" w:color="ffffff" w:themeColor="background1" w:fill="ffffff" w:themeFill="background1"/>
              <w:rPr>
                <w:rFonts w:ascii="Times New Roman" w:hAnsi="Times New Roman" w:eastAsia="Calibri" w:cs="Times New Roman"/>
                <w:b/>
                <w:bCs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</w:rPr>
            </w:pPr>
            <w:r>
              <w:rPr>
                <w:rFonts w:ascii="Times New Roman" w:hAnsi="Times New Roman" w:eastAsia="Calibri" w:cs="Times New Roman"/>
                <w:b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Calibri" w:cs="Times New Roman"/>
                <w:b/>
              </w:rPr>
            </w:r>
            <w:r>
              <w:rPr>
                <w:rFonts w:ascii="Times New Roman" w:hAnsi="Times New Roman" w:eastAsia="Calibri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Теоретическое обучение </w:t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</w:p>
          <w:p>
            <w:pPr>
              <w:ind w:left="0" w:firstLine="0"/>
              <w:spacing w:after="0" w:line="240" w:lineRule="auto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63.Вредоносное программное обеспечение.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Виды вредоносного программного обеспечения, его цели, принципы работы.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Практические занятия: </w:t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ТЕМА 10.3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Опасности, связанные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с коммуникацией в цифровой среде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fffff" w:themeFill="background1"/>
            <w:tcW w:w="90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</w:p>
        </w:tc>
        <w:tc>
          <w:tcPr>
            <w:shd w:val="clear" w:color="auto" w:fill="ffffff" w:themeFill="background1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fffff" w:themeFill="background1"/>
            <w:tcBorders>
              <w:bottom w:val="single" w:color="000000" w:sz="4" w:space="0"/>
            </w:tcBorders>
            <w:tcW w:w="90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Теоретическое обучение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</w:p>
        </w:tc>
        <w:tc>
          <w:tcPr>
            <w:shd w:val="clear" w:color="auto" w:fill="ffffff" w:themeFill="background1"/>
            <w:tcBorders>
              <w:bottom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ОК02</w:t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ind w:left="0" w:firstLine="0"/>
              <w:spacing w:after="0" w:line="240" w:lineRule="auto"/>
              <w:shd w:val="clear" w:color="ffffff" w:themeColor="background1" w:fill="ffffff" w:themeFill="background1"/>
              <w:widowControl w:val="off"/>
              <w:rPr>
                <w:rFonts w:ascii="Times New Roman" w:hAnsi="Times New Roman" w:eastAsia="Calibri" w:cs="Times New Roman"/>
                <w:b/>
                <w:bCs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Практические занятия</w:t>
            </w:r>
            <w:r>
              <w:rPr>
                <w:rFonts w:ascii="Times New Roman" w:hAnsi="Times New Roman" w:eastAsia="Calibri" w:cs="Times New Roman"/>
                <w:b/>
                <w:bCs/>
                <w:i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</w:rPr>
            </w:r>
          </w:p>
          <w:p>
            <w:pPr>
              <w:ind w:left="0" w:firstLine="0"/>
              <w:spacing w:after="0" w:line="240" w:lineRule="auto"/>
              <w:shd w:val="clear" w:color="ffffff" w:themeColor="background1" w:fill="ffffff" w:themeFill="background1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64.Поведенческие опасности в цифровой среде и их причины.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Опасные персоны, имитация близких социальных отношений.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Травля в Сети, методы защиты от травли. Деструктивные сообщества и деструктивный контент в цифровой среде, их признаки.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ind w:left="0" w:firstLine="0"/>
              <w:spacing w:after="0" w:line="240" w:lineRule="auto"/>
              <w:shd w:val="clear" w:color="ffffff" w:themeColor="background1" w:fill="ffffff" w:themeFill="background1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65. Механизмы вовлечения в деструктивные сообщества. Вербовка, манипуляция, воронки вовлечения. Радикализация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деструктива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Профилактика и противодействие вовлечению в деструктивные сообщества.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Правила коммуникации в цифровой среде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spacing w:after="0" w:line="240" w:lineRule="auto"/>
              <w:shd w:val="clear" w:color="ffffff" w:themeColor="background1" w:fill="ffffff" w:themeFill="background1"/>
              <w:rPr>
                <w:rFonts w:ascii="Times New Roman" w:hAnsi="Times New Roman" w:eastAsia="Calibri" w:cs="Times New Roman"/>
                <w:b/>
                <w:bCs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</w:rPr>
            </w:pPr>
            <w:r>
              <w:rPr>
                <w:rFonts w:ascii="Times New Roman" w:hAnsi="Times New Roman" w:eastAsia="Calibri" w:cs="Times New Roman"/>
                <w:b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Calibri" w:cs="Times New Roman"/>
                <w:b/>
              </w:rPr>
            </w:r>
            <w:r>
              <w:rPr>
                <w:rFonts w:ascii="Times New Roman" w:hAnsi="Times New Roman" w:eastAsia="Calibri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Теоретическое обучение </w:t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</w:p>
          <w:p>
            <w:pPr>
              <w:ind w:left="0" w:firstLine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66. Неосмотрительное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поведение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коммуникация в Сети как угроза для будущей жизни и карьеры.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099"/>
              <w:ind w:left="0"/>
              <w:spacing w:after="0" w:line="240" w:lineRule="auto"/>
              <w:rPr>
                <w:rFonts w:ascii="Times New Roman" w:hAnsi="Times New Roman" w:eastAsia="Calibri"/>
                <w:b/>
                <w:i/>
              </w:rPr>
            </w:pPr>
            <w:r>
              <w:rPr>
                <w:rFonts w:ascii="Times New Roman" w:hAnsi="Times New Roman" w:eastAsia="Calibri"/>
                <w:b/>
                <w:i/>
              </w:rPr>
            </w:r>
            <w:r>
              <w:rPr>
                <w:rFonts w:ascii="Times New Roman" w:hAnsi="Times New Roman" w:eastAsia="Calibri"/>
                <w:b/>
                <w:i/>
              </w:rPr>
            </w:r>
            <w:r>
              <w:rPr>
                <w:rFonts w:ascii="Times New Roman" w:hAnsi="Times New Roman" w:eastAsia="Calibri"/>
                <w:b/>
                <w:i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Практические занятия: </w:t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ТЕМА 10.4 </w:t>
            </w:r>
            <w:r>
              <w:rPr>
                <w:rFonts w:ascii="Times New Roman" w:hAnsi="Times New Roman" w:cs="Times New Roman"/>
                <w:b/>
              </w:rPr>
              <w:t xml:space="preserve">Достоверность информации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в цифровой среде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fffff" w:themeFill="background1"/>
            <w:tcW w:w="90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</w:p>
        </w:tc>
        <w:tc>
          <w:tcPr>
            <w:shd w:val="clear" w:color="auto" w:fill="ffffff" w:themeFill="background1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fffff" w:themeFill="background1"/>
            <w:tcBorders>
              <w:bottom w:val="single" w:color="000000" w:sz="4" w:space="0"/>
            </w:tcBorders>
            <w:tcW w:w="90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Теоретическое обучение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</w:p>
        </w:tc>
        <w:tc>
          <w:tcPr>
            <w:shd w:val="clear" w:color="auto" w:fill="ffffff" w:themeFill="background1"/>
            <w:tcBorders>
              <w:bottom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ОК02</w:t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ind w:left="0" w:firstLine="0"/>
              <w:spacing w:after="0" w:line="240" w:lineRule="auto"/>
              <w:shd w:val="clear" w:color="ffffff" w:themeColor="background1" w:fill="ffffff" w:themeFill="background1"/>
              <w:widowControl w:val="off"/>
              <w:rPr>
                <w:rFonts w:ascii="Times New Roman" w:hAnsi="Times New Roman" w:eastAsia="Calibri" w:cs="Times New Roman"/>
                <w:b/>
                <w:bCs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Практические занятия </w:t>
            </w:r>
            <w:r>
              <w:rPr>
                <w:rFonts w:ascii="Times New Roman" w:hAnsi="Times New Roman" w:eastAsia="Calibri" w:cs="Times New Roman"/>
                <w:b/>
                <w:bCs/>
                <w:i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</w:rPr>
            </w:r>
          </w:p>
          <w:p>
            <w:pPr>
              <w:ind w:left="0" w:firstLine="0"/>
              <w:spacing w:after="0" w:line="240" w:lineRule="auto"/>
              <w:shd w:val="clear" w:color="ffffff" w:themeColor="background1" w:fill="ffffff" w:themeFill="background1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/>
                <w:sz w:val="24"/>
                <w:szCs w:val="24"/>
                <w:shd w:val="clear" w:color="ffffff" w:themeColor="background1" w:fill="ffffff" w:themeFill="background1"/>
              </w:rPr>
              <w:t xml:space="preserve">67.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Достоверность информации в цифровой среде. Источники информации. Проверка на достоверность.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«Информационный пузырь», манипуляция сознанием, пропаганда.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ind w:left="0" w:firstLine="0"/>
              <w:spacing w:after="0" w:line="240" w:lineRule="auto"/>
              <w:shd w:val="clear" w:color="ffffff" w:themeColor="background1" w:fill="ffffff" w:themeFill="background1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Фальшивые аккаунты, вредные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советчики, манипуляторы. Понятие «фейк», цели и виды, распространение фейков.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Правила и инструменты для распознавания фейковых текстов и изображений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spacing w:after="0" w:line="240" w:lineRule="auto"/>
              <w:shd w:val="clear" w:color="ffffff" w:themeColor="background1" w:fill="ffffff" w:themeFill="background1"/>
              <w:rPr>
                <w:rFonts w:ascii="Times New Roman" w:hAnsi="Times New Roman" w:eastAsia="Calibri" w:cs="Times New Roman"/>
                <w:b/>
                <w:bCs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</w:rPr>
            </w:pPr>
            <w:r>
              <w:rPr>
                <w:rFonts w:ascii="Times New Roman" w:hAnsi="Times New Roman" w:eastAsia="Calibri" w:cs="Times New Roman"/>
                <w:b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Calibri" w:cs="Times New Roman"/>
                <w:b/>
              </w:rPr>
            </w:r>
            <w:r>
              <w:rPr>
                <w:rFonts w:ascii="Times New Roman" w:hAnsi="Times New Roman" w:eastAsia="Calibri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Теоретическое обучение </w:t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Практические занятия: </w:t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ТЕМА 10.5 </w:t>
            </w:r>
            <w:r>
              <w:rPr>
                <w:rFonts w:ascii="Times New Roman" w:hAnsi="Times New Roman" w:cs="Times New Roman"/>
                <w:b/>
              </w:rPr>
              <w:t xml:space="preserve">Защита прав в цифровом пространстве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fffff" w:themeFill="background1"/>
            <w:tcW w:w="90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</w:p>
        </w:tc>
        <w:tc>
          <w:tcPr>
            <w:shd w:val="clear" w:color="auto" w:fill="ffffff" w:themeFill="background1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fffff" w:themeFill="background1"/>
            <w:tcBorders>
              <w:bottom w:val="single" w:color="000000" w:sz="4" w:space="0"/>
            </w:tcBorders>
            <w:tcW w:w="90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Теоретическое обучение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</w:p>
          <w:p>
            <w:pPr>
              <w:ind w:left="0" w:firstLine="0"/>
              <w:spacing w:after="0" w:line="240" w:lineRule="auto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bottom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ОК02</w:t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ind w:left="0" w:firstLine="0"/>
              <w:spacing w:after="0" w:line="240" w:lineRule="auto"/>
              <w:shd w:val="clear" w:color="ffffff" w:themeColor="background1" w:fill="ffffff" w:themeFill="background1"/>
              <w:widowControl w:val="off"/>
              <w:rPr>
                <w:rFonts w:ascii="Times New Roman" w:hAnsi="Times New Roman" w:eastAsia="Calibri" w:cs="Times New Roman"/>
                <w:b/>
                <w:bCs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Практические занятия</w:t>
            </w:r>
            <w:r>
              <w:rPr>
                <w:rFonts w:ascii="Times New Roman" w:hAnsi="Times New Roman" w:eastAsia="Calibri" w:cs="Times New Roman"/>
                <w:b/>
                <w:bCs/>
                <w:i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</w:rPr>
            </w:r>
          </w:p>
          <w:p>
            <w:pPr>
              <w:ind w:left="0" w:firstLine="0"/>
              <w:spacing w:after="0" w:line="240" w:lineRule="auto"/>
              <w:shd w:val="clear" w:color="ffffff" w:themeColor="background1" w:fill="ffffff" w:themeFill="background1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68. Понятие прав человека в цифровой среде, их защита. Ответственность за действия в Интернете.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Запрещенный контент. Защита прав в цифровом пространстве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spacing w:after="0" w:line="240" w:lineRule="auto"/>
              <w:shd w:val="clear" w:color="ffffff" w:themeColor="background1" w:fill="ffffff" w:themeFill="background1"/>
              <w:rPr>
                <w:rFonts w:ascii="Times New Roman" w:hAnsi="Times New Roman" w:eastAsia="Calibri" w:cs="Times New Roman"/>
                <w:b/>
                <w:bCs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</w:rPr>
            </w:pPr>
            <w:r>
              <w:rPr>
                <w:rFonts w:ascii="Times New Roman" w:hAnsi="Times New Roman" w:eastAsia="Calibri" w:cs="Times New Roman"/>
                <w:b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Calibri" w:cs="Times New Roman"/>
                <w:b/>
              </w:rPr>
            </w:r>
            <w:r>
              <w:rPr>
                <w:rFonts w:ascii="Times New Roman" w:hAnsi="Times New Roman" w:eastAsia="Calibri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Теоретическое обучение </w:t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Практические занятия: </w:t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</w:p>
        </w:tc>
      </w:tr>
      <w:tr>
        <w:tblPrEx/>
        <w:trPr>
          <w:trHeight w:val="406"/>
        </w:trPr>
        <w:tc>
          <w:tcPr>
            <w:gridSpan w:val="4"/>
            <w:shd w:val="clear" w:color="auto" w:fill="ffffff" w:themeFill="background1"/>
            <w:tcW w:w="1537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</w:rPr>
              <w:t xml:space="preserve">Раздел</w:t>
            </w:r>
            <w:r>
              <w:rPr>
                <w:rFonts w:ascii="Times New Roman" w:hAnsi="Times New Roman" w:eastAsia="Times New Roman" w:cs="Times New Roman"/>
                <w:b/>
                <w:spacing w:val="-6"/>
                <w:sz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8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b/>
                <w:spacing w:val="-3"/>
                <w:sz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8"/>
              </w:rPr>
              <w:t xml:space="preserve">11</w:t>
            </w:r>
            <w:r>
              <w:rPr>
                <w:rFonts w:ascii="Times New Roman" w:hAnsi="Times New Roman" w:eastAsia="Times New Roman" w:cs="Times New Roman"/>
                <w:b/>
                <w:spacing w:val="-3"/>
                <w:sz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8"/>
              </w:rPr>
              <w:t xml:space="preserve">«Основы</w:t>
            </w:r>
            <w:r>
              <w:rPr>
                <w:rFonts w:ascii="Times New Roman" w:hAnsi="Times New Roman" w:eastAsia="Times New Roman" w:cs="Times New Roman"/>
                <w:b/>
                <w:spacing w:val="-6"/>
                <w:sz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8"/>
              </w:rPr>
              <w:t xml:space="preserve">противодействия</w:t>
            </w:r>
            <w:r>
              <w:rPr>
                <w:rFonts w:ascii="Times New Roman" w:hAnsi="Times New Roman" w:eastAsia="Times New Roman" w:cs="Times New Roman"/>
                <w:b/>
                <w:spacing w:val="-2"/>
                <w:sz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8"/>
              </w:rPr>
              <w:t xml:space="preserve">экстремизму</w:t>
            </w:r>
            <w:r>
              <w:rPr>
                <w:rFonts w:ascii="Times New Roman" w:hAnsi="Times New Roman" w:eastAsia="Times New Roman" w:cs="Times New Roman"/>
                <w:b/>
                <w:spacing w:val="-6"/>
                <w:sz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8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b/>
                <w:spacing w:val="-5"/>
                <w:sz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8"/>
              </w:rPr>
              <w:t xml:space="preserve">терроризму»</w:t>
            </w:r>
            <w:r>
              <w:rPr>
                <w:rFonts w:ascii="Times New Roman" w:hAnsi="Times New Roman" w:eastAsia="Times New Roman" w:cs="Times New Roman"/>
                <w:b/>
                <w:sz w:val="28"/>
              </w:rPr>
              <w:t xml:space="preserve">                                                        6</w:t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ТЕМА 11.1 </w:t>
            </w:r>
            <w:r>
              <w:rPr>
                <w:rFonts w:ascii="Times New Roman" w:hAnsi="Times New Roman" w:cs="Times New Roman"/>
                <w:b/>
              </w:rPr>
              <w:t xml:space="preserve">Экстремизм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и терроризм как угроза устойчивого развития общества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fffff" w:themeFill="background1"/>
            <w:tcW w:w="90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</w:p>
        </w:tc>
        <w:tc>
          <w:tcPr>
            <w:shd w:val="clear" w:color="auto" w:fill="ffffff" w:themeFill="background1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fffff" w:themeFill="background1"/>
            <w:tcBorders>
              <w:bottom w:val="single" w:color="000000" w:sz="4" w:space="0"/>
            </w:tcBorders>
            <w:tcW w:w="90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Теоретическое обучение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</w:p>
        </w:tc>
        <w:tc>
          <w:tcPr>
            <w:shd w:val="clear" w:color="auto" w:fill="ffffff" w:themeFill="background1"/>
            <w:tcBorders>
              <w:bottom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ОК06</w:t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ind w:left="0" w:firstLine="0"/>
              <w:spacing w:after="0" w:line="240" w:lineRule="auto"/>
              <w:shd w:val="clear" w:color="ffffff" w:themeColor="background1" w:fill="ffffff" w:themeFill="background1"/>
              <w:widowControl w:val="off"/>
              <w:rPr>
                <w:rFonts w:ascii="Times New Roman" w:hAnsi="Times New Roman" w:eastAsia="Calibri" w:cs="Times New Roman"/>
                <w:b/>
                <w:bCs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Практические занятия</w:t>
            </w:r>
            <w:r>
              <w:rPr>
                <w:rFonts w:ascii="Times New Roman" w:hAnsi="Times New Roman" w:eastAsia="Calibri" w:cs="Times New Roman"/>
                <w:b/>
                <w:bCs/>
                <w:i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</w:rPr>
            </w:r>
          </w:p>
          <w:p>
            <w:pPr>
              <w:ind w:left="0" w:firstLine="0"/>
              <w:spacing w:after="0" w:line="240" w:lineRule="auto"/>
              <w:shd w:val="clear" w:color="ffffff" w:themeColor="background1" w:fill="ffffff" w:themeFill="background1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69. Экстремизм и терроризм как угроза устойчивого развития общества.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spacing w:after="0" w:line="240" w:lineRule="auto"/>
              <w:shd w:val="clear" w:color="ffffff" w:themeColor="background1" w:fill="ffffff" w:themeFill="background1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Понятия «экстремизм»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 «терроризм», их взаимосвязь.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shd w:val="clear" w:color="ffffff" w:themeColor="background1" w:fill="ffffff" w:themeFill="background1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Варианты проявления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экстремизма, возможные последствия.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shd w:val="clear" w:color="ffffff" w:themeColor="background1" w:fill="ffffff" w:themeFill="background1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Преступления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террористической направленности, их цель,</w:t>
            </w:r>
            <w: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причины, последствия.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left="0" w:firstLine="0"/>
              <w:spacing w:after="0" w:line="240" w:lineRule="auto"/>
              <w:shd w:val="clear" w:color="ffffff" w:themeColor="background1" w:fill="ffffff" w:themeFill="background1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70. Опасность вовлечения в экстремистскую и террористическую деятельность: способы и признаки.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spacing w:after="0" w:line="240" w:lineRule="auto"/>
              <w:shd w:val="clear" w:color="ffffff" w:themeColor="background1" w:fill="ffffff" w:themeFill="background1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Предупреждение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 противодейст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вие вовлечению в экстремистскую 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ррористическую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деятельность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shd w:val="clear" w:color="ffffff" w:themeColor="background1" w:fill="ffffff" w:themeFill="background1"/>
              <w:rPr>
                <w:rFonts w:ascii="Times New Roman" w:hAnsi="Times New Roman" w:eastAsia="Calibri" w:cs="Times New Roman"/>
                <w:b/>
                <w:bCs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</w:rPr>
            </w:pPr>
            <w:r>
              <w:rPr>
                <w:rFonts w:ascii="Times New Roman" w:hAnsi="Times New Roman" w:eastAsia="Calibri" w:cs="Times New Roman"/>
                <w:b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Calibri" w:cs="Times New Roman"/>
                <w:b/>
              </w:rPr>
            </w:r>
            <w:r>
              <w:rPr>
                <w:rFonts w:ascii="Times New Roman" w:hAnsi="Times New Roman" w:eastAsia="Calibri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Теоретическое обучение </w:t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Практические занятия: </w:t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ТЕМА 11.2 </w:t>
            </w:r>
            <w:r>
              <w:rPr>
                <w:rFonts w:ascii="Times New Roman" w:hAnsi="Times New Roman" w:cs="Times New Roman"/>
                <w:b/>
              </w:rPr>
              <w:t xml:space="preserve">Правила </w:t>
            </w:r>
            <w:r>
              <w:rPr>
                <w:rFonts w:ascii="Times New Roman" w:hAnsi="Times New Roman" w:cs="Times New Roman"/>
                <w:b/>
              </w:rPr>
              <w:t xml:space="preserve">безопасного поведения при угрозе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и совершении террористического акта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fffff" w:themeFill="background1"/>
            <w:tcW w:w="90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</w:p>
        </w:tc>
        <w:tc>
          <w:tcPr>
            <w:shd w:val="clear" w:color="auto" w:fill="ffffff" w:themeFill="background1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fffff" w:themeFill="background1"/>
            <w:tcBorders>
              <w:bottom w:val="single" w:color="000000" w:sz="4" w:space="0"/>
            </w:tcBorders>
            <w:tcW w:w="90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Теоретическое обучение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</w:p>
        </w:tc>
        <w:tc>
          <w:tcPr>
            <w:shd w:val="clear" w:color="auto" w:fill="ffffff" w:themeFill="background1"/>
            <w:tcBorders>
              <w:bottom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ОК06</w:t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ind w:left="0" w:firstLine="0"/>
              <w:spacing w:after="0" w:line="240" w:lineRule="auto"/>
              <w:shd w:val="clear" w:color="ffffff" w:themeColor="background1" w:fill="ffffff" w:themeFill="background1"/>
              <w:widowControl w:val="off"/>
              <w:rPr>
                <w:rFonts w:ascii="Times New Roman" w:hAnsi="Times New Roman" w:eastAsia="Calibri" w:cs="Times New Roman"/>
                <w:b/>
                <w:bCs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Практические занятия </w:t>
            </w:r>
            <w:r>
              <w:rPr>
                <w:rFonts w:ascii="Times New Roman" w:hAnsi="Times New Roman" w:eastAsia="Calibri" w:cs="Times New Roman"/>
                <w:b/>
                <w:bCs/>
                <w:i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</w:rPr>
            </w:r>
          </w:p>
          <w:p>
            <w:pPr>
              <w:ind w:left="0" w:firstLine="0"/>
              <w:spacing w:after="0" w:line="240" w:lineRule="auto"/>
              <w:shd w:val="clear" w:color="ffffff" w:themeColor="background1" w:fill="ffffff" w:themeFill="background1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/>
                <w:sz w:val="24"/>
                <w:szCs w:val="24"/>
              </w:rPr>
              <w:t xml:space="preserve">71. Формы совершения террористических актов. Уровни террористической угрозы.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равила поведения и порядок действий при угрозе или совершении террористического акта, проведении контртеррористической операции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spacing w:after="0" w:line="240" w:lineRule="auto"/>
              <w:shd w:val="clear" w:color="ffffff" w:themeColor="background1" w:fill="ffffff" w:themeFill="background1"/>
              <w:rPr>
                <w:rFonts w:ascii="Times New Roman" w:hAnsi="Times New Roman" w:eastAsia="Calibri" w:cs="Times New Roman"/>
                <w:b/>
                <w:bCs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</w:rPr>
            </w:pPr>
            <w:r>
              <w:rPr>
                <w:rFonts w:ascii="Times New Roman" w:hAnsi="Times New Roman" w:eastAsia="Calibri" w:cs="Times New Roman"/>
                <w:b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Calibri" w:cs="Times New Roman"/>
                <w:b/>
              </w:rPr>
            </w:r>
            <w:r>
              <w:rPr>
                <w:rFonts w:ascii="Times New Roman" w:hAnsi="Times New Roman" w:eastAsia="Calibri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Теоретическое обучение </w:t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Практические занятия: </w:t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ТЕМА 11.3 </w:t>
            </w:r>
            <w:r>
              <w:rPr>
                <w:rFonts w:ascii="Times New Roman" w:hAnsi="Times New Roman" w:cs="Times New Roman"/>
                <w:b/>
              </w:rPr>
              <w:t xml:space="preserve">Противодействие экстремизму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и терроризму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fffff" w:themeFill="background1"/>
            <w:tcW w:w="90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</w:p>
        </w:tc>
        <w:tc>
          <w:tcPr>
            <w:shd w:val="clear" w:color="auto" w:fill="ffffff" w:themeFill="background1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fffff" w:themeFill="background1"/>
            <w:tcBorders>
              <w:bottom w:val="single" w:color="000000" w:sz="4" w:space="0"/>
            </w:tcBorders>
            <w:tcW w:w="90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Теоретическое обучение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</w:r>
          </w:p>
        </w:tc>
        <w:tc>
          <w:tcPr>
            <w:shd w:val="clear" w:color="auto" w:fill="ffffff" w:themeFill="background1"/>
            <w:tcBorders>
              <w:bottom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ОК06</w:t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ind w:left="0" w:firstLine="0"/>
              <w:spacing w:after="0" w:line="240" w:lineRule="auto"/>
              <w:shd w:val="clear" w:color="ffffff" w:themeColor="background1" w:fill="ffffff" w:themeFill="background1"/>
              <w:widowControl w:val="off"/>
              <w:rPr>
                <w:rFonts w:ascii="Times New Roman" w:hAnsi="Times New Roman" w:eastAsia="Calibri" w:cs="Times New Roman"/>
                <w:b/>
                <w:bCs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Практические занятия</w:t>
            </w:r>
            <w:r>
              <w:rPr>
                <w:rFonts w:ascii="Times New Roman" w:hAnsi="Times New Roman" w:eastAsia="Calibri" w:cs="Times New Roman"/>
                <w:b/>
                <w:bCs/>
                <w:i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</w:rPr>
            </w:r>
          </w:p>
          <w:p>
            <w:pPr>
              <w:ind w:left="0" w:firstLine="0"/>
              <w:spacing w:after="0" w:line="240" w:lineRule="auto"/>
              <w:shd w:val="clear" w:color="ffffff" w:themeColor="background1" w:fill="ffffff" w:themeFill="background1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72. Правовые основы противодействия экстремизму и терроризму в Российской Федерации.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ind w:left="0" w:firstLine="0"/>
              <w:spacing w:after="0" w:line="240" w:lineRule="auto"/>
              <w:shd w:val="clear" w:color="ffffff" w:themeColor="background1" w:fill="ffffff" w:themeFill="background1"/>
              <w:widowControl w:val="off"/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Основы государственной системы противодействия экстремизму и терроризму, ее цели, задачи, принципы.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Права и обязанности граждан и общественных организаций в области противодействия экстремизму и терроризму</w:t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</w:p>
          <w:p>
            <w:pPr>
              <w:ind w:left="0" w:firstLine="0"/>
              <w:spacing w:after="0" w:line="240" w:lineRule="auto"/>
              <w:shd w:val="clear" w:color="ffffff" w:themeColor="background1" w:fill="ffffff" w:themeFill="background1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Промежуточная аттестация в форме Зачета</w:t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</w:p>
          <w:p>
            <w:pPr>
              <w:spacing w:after="0" w:line="240" w:lineRule="auto"/>
              <w:shd w:val="clear" w:color="ffffff" w:themeColor="background1" w:fill="ffffff" w:themeFill="background1"/>
              <w:rPr>
                <w:rFonts w:ascii="Times New Roman" w:hAnsi="Times New Roman" w:eastAsia="Calibri" w:cs="Times New Roman"/>
                <w:b/>
                <w:bCs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1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</w:rPr>
            </w:pPr>
            <w:r>
              <w:rPr>
                <w:rFonts w:ascii="Times New Roman" w:hAnsi="Times New Roman" w:eastAsia="Calibri" w:cs="Times New Roman"/>
                <w:b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Calibri" w:cs="Times New Roman"/>
                <w:b/>
              </w:rPr>
            </w:r>
            <w:r>
              <w:rPr>
                <w:rFonts w:ascii="Times New Roman" w:hAnsi="Times New Roman" w:eastAsia="Calibri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Теоретическое обучение </w:t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d9d9d9" w:themeFill="background1" w:themeFillShade="D9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  <w:t xml:space="preserve">Практические занятия: </w:t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ffffff" w:themeFill="background1"/>
            <w:tcW w:w="266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Итого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fffff" w:themeFill="background1"/>
            <w:tcW w:w="9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</w:rPr>
            </w:pP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  <w:r>
              <w:rPr>
                <w:rFonts w:ascii="Times New Roman" w:hAnsi="Times New Roman" w:eastAsia="Calibri" w:cs="Times New Roman"/>
                <w:b/>
                <w:i/>
              </w:rPr>
            </w:r>
          </w:p>
        </w:tc>
        <w:tc>
          <w:tcPr>
            <w:shd w:val="clear" w:color="auto" w:fill="ffffff" w:themeFill="background1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72</w:t>
            </w: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</w:p>
        </w:tc>
        <w:tc>
          <w:tcPr>
            <w:shd w:val="clear" w:color="auto" w:fill="ffffff" w:themeFill="background1"/>
            <w:tcW w:w="19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  <w:highlight w:val="yellow"/>
              </w:rPr>
            </w:pP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  <w:r>
              <w:rPr>
                <w:rFonts w:ascii="Times New Roman" w:hAnsi="Times New Roman" w:cs="Times New Roman"/>
                <w:i/>
                <w:highlight w:val="yellow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cs="Times New Roman"/>
          <w:b/>
          <w:bCs/>
          <w:cap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  <w:u w:val="single"/>
        </w:rPr>
      </w:r>
      <w:r>
        <w:rPr>
          <w:rFonts w:ascii="Times New Roman" w:hAnsi="Times New Roman" w:cs="Times New Roman"/>
          <w:b/>
          <w:bCs/>
          <w:caps/>
          <w:sz w:val="28"/>
          <w:szCs w:val="28"/>
          <w:u w:val="single"/>
        </w:rPr>
      </w:r>
      <w:r>
        <w:rPr>
          <w:rFonts w:ascii="Times New Roman" w:hAnsi="Times New Roman" w:cs="Times New Roman"/>
          <w:b/>
          <w:bCs/>
          <w:caps/>
          <w:sz w:val="28"/>
          <w:szCs w:val="28"/>
          <w:u w:val="single"/>
        </w:rPr>
      </w:r>
    </w:p>
    <w:p>
      <w:pPr>
        <w:spacing w:after="0" w:line="240" w:lineRule="auto"/>
        <w:rPr>
          <w:rFonts w:ascii="Times New Roman" w:hAnsi="Times New Roman" w:cs="Times New Roman"/>
          <w:b/>
          <w:bCs/>
          <w:cap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  <w:u w:val="single"/>
        </w:rPr>
      </w:r>
      <w:r>
        <w:rPr>
          <w:rFonts w:ascii="Times New Roman" w:hAnsi="Times New Roman" w:cs="Times New Roman"/>
          <w:b/>
          <w:bCs/>
          <w:caps/>
          <w:sz w:val="28"/>
          <w:szCs w:val="28"/>
          <w:u w:val="single"/>
        </w:rPr>
      </w:r>
      <w:r>
        <w:rPr>
          <w:rFonts w:ascii="Times New Roman" w:hAnsi="Times New Roman" w:cs="Times New Roman"/>
          <w:b/>
          <w:bCs/>
          <w:caps/>
          <w:sz w:val="28"/>
          <w:szCs w:val="28"/>
          <w:u w:val="single"/>
        </w:rPr>
      </w:r>
    </w:p>
    <w:p>
      <w:pPr>
        <w:spacing w:after="0" w:line="240" w:lineRule="auto"/>
        <w:rPr>
          <w:rFonts w:ascii="Times New Roman" w:hAnsi="Times New Roman" w:cs="Times New Roman"/>
          <w:b/>
          <w:bCs/>
          <w:cap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  <w:u w:val="single"/>
        </w:rPr>
      </w:r>
      <w:bookmarkEnd w:id="3"/>
      <w:r/>
      <w:bookmarkEnd w:id="4"/>
      <w:r>
        <w:rPr>
          <w:rFonts w:ascii="Times New Roman" w:hAnsi="Times New Roman" w:cs="Times New Roman"/>
          <w:b/>
          <w:bCs/>
          <w:caps/>
          <w:sz w:val="28"/>
          <w:szCs w:val="28"/>
          <w:u w:val="single"/>
        </w:rPr>
      </w:r>
      <w:r>
        <w:rPr>
          <w:rFonts w:ascii="Times New Roman" w:hAnsi="Times New Roman" w:cs="Times New Roman"/>
          <w:b/>
          <w:bCs/>
          <w:caps/>
          <w:sz w:val="28"/>
          <w:szCs w:val="28"/>
          <w:u w:val="single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sectPr>
          <w:footerReference w:type="default" r:id="rId13"/>
          <w:footerReference w:type="even" r:id="rId14"/>
          <w:footnotePr/>
          <w:endnotePr/>
          <w:type w:val="nextPage"/>
          <w:pgSz w:w="16838" w:h="11906" w:orient="landscape"/>
          <w:pgMar w:top="567" w:right="678" w:bottom="567" w:left="851" w:header="567" w:footer="567" w:gutter="0"/>
          <w:pgNumType w:start="1"/>
          <w:cols w:num="1" w:sep="0" w:space="720" w:equalWidth="1"/>
          <w:docGrid w:linePitch="360"/>
          <w:titlePg/>
        </w:sect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414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3. Условия реализации </w:t>
      </w:r>
      <w:bookmarkEnd w:id="0"/>
      <w:r>
        <w:rPr>
          <w:rFonts w:ascii="Times New Roman" w:hAnsi="Times New Roman"/>
        </w:rPr>
        <w:t xml:space="preserve">ДИСЦИПЛИНЫ</w:t>
      </w:r>
      <w:bookmarkEnd w:id="0"/>
      <w:r/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417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3.1. Материально-техническое обеспечение</w:t>
      </w:r>
      <w:bookmarkEnd w:id="0"/>
      <w:r/>
      <w:bookmarkEnd w:id="0"/>
      <w:r/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709"/>
        <w:jc w:val="both"/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Кабинет(ы) </w:t>
      </w:r>
      <w:r>
        <w:rPr>
          <w:rFonts w:ascii="Times New Roman" w:hAnsi="Times New Roman" w:cs="Times New Roman"/>
          <w:bCs/>
          <w:sz w:val="24"/>
          <w:szCs w:val="24"/>
        </w:rPr>
        <w:t xml:space="preserve">Безопасности </w:t>
      </w:r>
      <w:r>
        <w:rPr>
          <w:rFonts w:ascii="Times New Roman" w:hAnsi="Times New Roman" w:cs="Times New Roman"/>
          <w:bCs/>
          <w:sz w:val="24"/>
          <w:szCs w:val="24"/>
        </w:rPr>
        <w:t xml:space="preserve">жизнедеятельности</w:t>
      </w:r>
      <w:r>
        <w:rPr>
          <w:rFonts w:ascii="Times New Roman" w:hAnsi="Times New Roman" w:cs="Times New Roman"/>
          <w:bCs/>
          <w:sz w:val="24"/>
          <w:szCs w:val="24"/>
        </w:rPr>
        <w:t xml:space="preserve"> и охраны труда</w:t>
      </w:r>
      <w:r>
        <w:rPr>
          <w:rFonts w:ascii="Times New Roman" w:hAnsi="Times New Roman" w:cs="Times New Roman"/>
          <w:bCs/>
          <w:sz w:val="24"/>
          <w:szCs w:val="24"/>
        </w:rPr>
        <w:t xml:space="preserve"> (наименования кабинетов из указанных в п. 6.1 ОПОП), оснащенный(е)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в соответствии с приложением 3 ОПОП-П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Оснащение кабинетов</w:t>
      </w:r>
      <w:r>
        <w:rPr>
          <w:rFonts w:ascii="Times New Roman" w:hAnsi="Times New Roman"/>
          <w:bCs/>
          <w:sz w:val="24"/>
          <w:szCs w:val="24"/>
        </w:rPr>
      </w:r>
      <w:r>
        <w:rPr>
          <w:rFonts w:ascii="Times New Roman" w:hAnsi="Times New Roman"/>
          <w:bCs/>
          <w:sz w:val="24"/>
          <w:szCs w:val="24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Кабинет «</w:t>
      </w:r>
      <w:r>
        <w:rPr>
          <w:rFonts w:ascii="Times New Roman" w:hAnsi="Times New Roman"/>
          <w:i/>
          <w:iCs/>
          <w:sz w:val="24"/>
          <w:szCs w:val="24"/>
        </w:rPr>
        <w:t xml:space="preserve">Безопасности жизнедеятельности и охраны труда</w:t>
      </w:r>
      <w:r>
        <w:rPr>
          <w:rFonts w:ascii="Times New Roman" w:hAnsi="Times New Roman"/>
          <w:sz w:val="24"/>
        </w:rPr>
        <w:t xml:space="preserve">»</w: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tbl>
      <w:tblPr>
        <w:tblW w:w="1102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2709"/>
        <w:gridCol w:w="1843"/>
        <w:gridCol w:w="2126"/>
        <w:gridCol w:w="2126"/>
        <w:gridCol w:w="1701"/>
      </w:tblGrid>
      <w:tr>
        <w:tblPrEx/>
        <w:trPr>
          <w:tblHeader/>
        </w:trPr>
        <w:tc>
          <w:tcPr>
            <w:shd w:val="clear" w:color="auto" w:fill="auto"/>
            <w:tcW w:w="51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 xml:space="preserve">№</w:t>
            </w:r>
            <w:r>
              <w:rPr>
                <w:rFonts w:ascii="Times New Roman" w:hAnsi="Times New Roman"/>
                <w:b/>
                <w:bCs/>
                <w:sz w:val="24"/>
              </w:rPr>
            </w:r>
            <w:r>
              <w:rPr>
                <w:rFonts w:ascii="Times New Roman" w:hAnsi="Times New Roman"/>
                <w:b/>
                <w:bCs/>
                <w:sz w:val="24"/>
              </w:rPr>
            </w:r>
          </w:p>
        </w:tc>
        <w:tc>
          <w:tcPr>
            <w:shd w:val="clear" w:color="auto" w:fill="auto"/>
            <w:tcW w:w="2709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 xml:space="preserve">Наименование</w:t>
            </w:r>
            <w:r>
              <w:rPr>
                <w:rFonts w:ascii="Times New Roman" w:hAnsi="Times New Roman"/>
                <w:b/>
                <w:bCs/>
                <w:sz w:val="24"/>
              </w:rPr>
            </w:r>
            <w:r>
              <w:rPr>
                <w:rFonts w:ascii="Times New Roman" w:hAnsi="Times New Roman"/>
                <w:b/>
                <w:bCs/>
                <w:sz w:val="24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ind w:left="-104"/>
              <w:jc w:val="center"/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 xml:space="preserve">Тип</w:t>
            </w:r>
            <w:r>
              <w:rPr>
                <w:rFonts w:ascii="Times New Roman" w:hAnsi="Times New Roman"/>
                <w:b/>
                <w:bCs/>
                <w:sz w:val="24"/>
              </w:rPr>
            </w:r>
            <w:r>
              <w:rPr>
                <w:rFonts w:ascii="Times New Roman" w:hAnsi="Times New Roman"/>
                <w:b/>
                <w:bCs/>
                <w:sz w:val="24"/>
              </w:rPr>
            </w:r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 xml:space="preserve">Основное/ специализированное</w:t>
            </w:r>
            <w:r>
              <w:rPr>
                <w:rFonts w:ascii="Times New Roman" w:hAnsi="Times New Roman"/>
                <w:b/>
                <w:bCs/>
                <w:sz w:val="24"/>
              </w:rPr>
            </w:r>
            <w:r>
              <w:rPr>
                <w:rFonts w:ascii="Times New Roman" w:hAnsi="Times New Roman"/>
                <w:b/>
                <w:bCs/>
                <w:sz w:val="24"/>
              </w:rPr>
            </w:r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 xml:space="preserve">Краткая (рамочная) техническая характеристика</w:t>
            </w:r>
            <w:r>
              <w:rPr>
                <w:rFonts w:ascii="Times New Roman" w:hAnsi="Times New Roman"/>
                <w:b/>
                <w:bCs/>
                <w:sz w:val="24"/>
              </w:rPr>
            </w:r>
            <w:r>
              <w:rPr>
                <w:rFonts w:ascii="Times New Roman" w:hAnsi="Times New Roman"/>
                <w:b/>
                <w:bCs/>
                <w:sz w:val="24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 xml:space="preserve">Код профессионального модуля, дисциплины</w:t>
            </w:r>
            <w:r>
              <w:rPr>
                <w:rFonts w:ascii="Times New Roman" w:hAnsi="Times New Roman"/>
                <w:b/>
                <w:bCs/>
                <w:sz w:val="24"/>
              </w:rPr>
            </w:r>
            <w:r>
              <w:rPr>
                <w:rFonts w:ascii="Times New Roman" w:hAnsi="Times New Roman"/>
                <w:b/>
                <w:bCs/>
                <w:sz w:val="24"/>
              </w:rPr>
            </w:r>
          </w:p>
        </w:tc>
      </w:tr>
      <w:tr>
        <w:tblPrEx/>
        <w:trPr/>
        <w:tc>
          <w:tcPr>
            <w:shd w:val="clear" w:color="auto" w:fill="auto"/>
            <w:tcW w:w="518" w:type="dxa"/>
            <w:vMerge w:val="restart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auto"/>
            <w:tcW w:w="2709" w:type="dxa"/>
            <w:vMerge w:val="restart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Кабинет </w:t>
            </w:r>
            <w:r>
              <w:rPr>
                <w:rFonts w:ascii="Times New Roman" w:hAnsi="Times New Roman"/>
                <w:sz w:val="24"/>
              </w:rPr>
              <w:t xml:space="preserve">Безопасности жизнедеятельности и охраны труда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auto"/>
            <w:tcW w:w="1843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 xml:space="preserve">Мебель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1a1a1a"/>
                <w:sz w:val="23"/>
                <w:szCs w:val="23"/>
                <w:lang w:eastAsia="ru-RU"/>
              </w:rPr>
              <w:t xml:space="preserve">Комплект ученической мебели</w:t>
            </w:r>
            <w:r>
              <w:rPr>
                <w:rFonts w:ascii="Times New Roman" w:hAnsi="Times New Roman" w:eastAsia="Times New Roman" w:cs="Times New Roman"/>
                <w:color w:val="1a1a1a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1a1a1a"/>
                <w:sz w:val="23"/>
                <w:szCs w:val="23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1a1a1a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1a1a1a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1a1a1a"/>
                <w:sz w:val="23"/>
                <w:szCs w:val="23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1a1a1a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1a1a1a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1a1a1a"/>
                <w:sz w:val="23"/>
                <w:szCs w:val="23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1a1a1a"/>
                <w:sz w:val="23"/>
                <w:szCs w:val="23"/>
                <w:lang w:eastAsia="ru-RU"/>
              </w:rPr>
              <w:t xml:space="preserve">Рабочее место преподавателя</w:t>
            </w:r>
            <w:r>
              <w:rPr>
                <w:rFonts w:ascii="Times New Roman" w:hAnsi="Times New Roman" w:eastAsia="Times New Roman" w:cs="Times New Roman"/>
                <w:color w:val="1a1a1a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1a1a1a"/>
                <w:sz w:val="23"/>
                <w:szCs w:val="23"/>
                <w:lang w:eastAsia="ru-RU"/>
              </w:rPr>
            </w:r>
          </w:p>
        </w:tc>
        <w:tc>
          <w:tcPr>
            <w:shd w:val="clear" w:color="auto" w:fill="auto"/>
            <w:tcW w:w="2126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1a1a1a"/>
                <w:sz w:val="23"/>
                <w:szCs w:val="23"/>
                <w:lang w:eastAsia="ru-RU"/>
              </w:rPr>
              <w:t xml:space="preserve">соответствует ГОСТам,</w:t>
            </w:r>
            <w:r>
              <w:rPr>
                <w:rFonts w:ascii="Times New Roman" w:hAnsi="Times New Roman" w:eastAsia="Times New Roman" w:cs="Times New Roman"/>
                <w:color w:val="1a1a1a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1a1a1a"/>
                <w:sz w:val="23"/>
                <w:szCs w:val="23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1a1a1a"/>
                <w:sz w:val="23"/>
                <w:szCs w:val="23"/>
                <w:lang w:eastAsia="ru-RU"/>
              </w:rPr>
              <w:t xml:space="preserve">СанПиН, из расчета не</w:t>
            </w:r>
            <w:r>
              <w:rPr>
                <w:rFonts w:ascii="Times New Roman" w:hAnsi="Times New Roman" w:eastAsia="Times New Roman" w:cs="Times New Roman"/>
                <w:color w:val="1a1a1a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1a1a1a"/>
                <w:sz w:val="23"/>
                <w:szCs w:val="23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1a1a1a"/>
                <w:sz w:val="23"/>
                <w:szCs w:val="23"/>
                <w:lang w:eastAsia="ru-RU"/>
              </w:rPr>
              <w:t xml:space="preserve">менее 25 чел.</w:t>
            </w:r>
            <w:r>
              <w:rPr>
                <w:rFonts w:ascii="Times New Roman" w:hAnsi="Times New Roman" w:eastAsia="Times New Roman" w:cs="Times New Roman"/>
                <w:color w:val="1a1a1a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1a1a1a"/>
                <w:sz w:val="23"/>
                <w:szCs w:val="23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1a1a1a"/>
                <w:sz w:val="23"/>
                <w:szCs w:val="23"/>
                <w:lang w:eastAsia="ru-RU"/>
              </w:rPr>
              <w:t xml:space="preserve">соответствует ГОСТам,</w:t>
            </w:r>
            <w:r>
              <w:rPr>
                <w:rFonts w:ascii="Times New Roman" w:hAnsi="Times New Roman" w:eastAsia="Times New Roman" w:cs="Times New Roman"/>
                <w:color w:val="1a1a1a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1a1a1a"/>
                <w:sz w:val="23"/>
                <w:szCs w:val="23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1a1a1a"/>
                <w:sz w:val="23"/>
                <w:szCs w:val="23"/>
                <w:lang w:eastAsia="ru-RU"/>
              </w:rPr>
              <w:t xml:space="preserve">СанПиН</w:t>
            </w:r>
            <w:r>
              <w:rPr>
                <w:rFonts w:ascii="Times New Roman" w:hAnsi="Times New Roman" w:eastAsia="Times New Roman" w:cs="Times New Roman"/>
                <w:color w:val="1a1a1a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1a1a1a"/>
                <w:sz w:val="23"/>
                <w:szCs w:val="23"/>
                <w:lang w:eastAsia="ru-RU"/>
              </w:rPr>
            </w:r>
          </w:p>
          <w:p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ОУДБ.07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/>
        <w:tc>
          <w:tcPr>
            <w:shd w:val="clear" w:color="auto" w:fill="auto"/>
            <w:tcW w:w="518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auto"/>
            <w:tcW w:w="2709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auto"/>
            <w:tcW w:w="1843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 xml:space="preserve">Оборудование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  <w:t xml:space="preserve">АРМ (компьютер, </w:t>
            </w: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  <w:t xml:space="preserve">принтер, колонки)</w:t>
            </w: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  <w:t xml:space="preserve">Доска</w:t>
            </w: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6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  <w:t xml:space="preserve">Оснащено лицензионным</w:t>
            </w: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  <w:t xml:space="preserve">программным</w:t>
            </w: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  <w:t xml:space="preserve">обеспечение.</w:t>
            </w: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  <w:t xml:space="preserve">соответствует ГОСТам,</w:t>
            </w: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  <w:t xml:space="preserve">СанПиН</w:t>
            </w: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r>
          </w:p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701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/>
        <w:tc>
          <w:tcPr>
            <w:shd w:val="clear" w:color="auto" w:fill="auto"/>
            <w:tcW w:w="518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auto"/>
            <w:tcW w:w="2709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</w:tc>
        <w:tc>
          <w:tcPr>
            <w:shd w:val="clear" w:color="auto" w:fill="auto"/>
            <w:tcW w:w="1843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 xml:space="preserve">ТС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auto"/>
            <w:tcW w:w="2126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1701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/>
        <w:tc>
          <w:tcPr>
            <w:shd w:val="clear" w:color="auto" w:fill="auto"/>
            <w:tcW w:w="518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auto"/>
            <w:tcW w:w="2709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auto"/>
            <w:tcW w:w="1843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 xml:space="preserve">УМК</w:t>
            </w:r>
            <w:r>
              <w:rPr>
                <w:rFonts w:ascii="Times New Roman" w:hAnsi="Times New Roman"/>
                <w:b/>
                <w:bCs/>
                <w:sz w:val="24"/>
              </w:rPr>
            </w:r>
            <w:r>
              <w:rPr>
                <w:rFonts w:ascii="Times New Roman" w:hAnsi="Times New Roman"/>
                <w:b/>
                <w:bCs/>
                <w:sz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auto"/>
            <w:tcW w:w="2126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1701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</w:tbl>
    <w:p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pStyle w:val="1033"/>
        <w:ind w:firstLine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</w:r>
      <w:r>
        <w:rPr>
          <w:rFonts w:ascii="Times New Roman" w:hAnsi="Times New Roman"/>
          <w:b w:val="0"/>
          <w:sz w:val="24"/>
          <w:szCs w:val="24"/>
        </w:rPr>
      </w:r>
      <w:r>
        <w:rPr>
          <w:rFonts w:ascii="Times New Roman" w:hAnsi="Times New Roman"/>
          <w:b w:val="0"/>
          <w:sz w:val="24"/>
          <w:szCs w:val="24"/>
        </w:rPr>
      </w:r>
    </w:p>
    <w:p>
      <w:pPr>
        <w:pStyle w:val="1417"/>
        <w:rPr>
          <w:rFonts w:ascii="Times New Roman" w:hAnsi="Times New Roman" w:eastAsia="Times New Roman"/>
        </w:rPr>
      </w:pPr>
      <w:r>
        <w:rPr>
          <w:rFonts w:ascii="Times New Roman" w:hAnsi="Times New Roman"/>
        </w:rPr>
        <w:t xml:space="preserve">3.2. Учебно-методическое обеспечение</w:t>
      </w:r>
      <w:r>
        <w:rPr>
          <w:rFonts w:ascii="Times New Roman" w:hAnsi="Times New Roman" w:eastAsia="Times New Roman"/>
        </w:rPr>
      </w:r>
      <w:r>
        <w:rPr>
          <w:rFonts w:ascii="Times New Roman" w:hAnsi="Times New Roman" w:eastAsia="Times New Roman"/>
        </w:rPr>
      </w:r>
    </w:p>
    <w:p>
      <w:pPr>
        <w:pStyle w:val="1099"/>
        <w:ind w:left="0" w:firstLine="709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/>
      <w:r>
        <w:rPr>
          <w:rFonts w:ascii="Times New Roman" w:hAnsi="Times New Roman" w:cs="Times New Roman"/>
          <w:b/>
          <w:sz w:val="24"/>
          <w:szCs w:val="24"/>
        </w:rPr>
        <w:t xml:space="preserve">3.2.1. Основные печатные и/или электронные издания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firstLine="567"/>
        <w:spacing w:after="0" w:line="240" w:lineRule="auto"/>
        <w:tabs>
          <w:tab w:val="left" w:pos="851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1099"/>
        <w:numPr>
          <w:ilvl w:val="6"/>
          <w:numId w:val="42"/>
        </w:numPr>
        <w:ind w:left="567" w:firstLine="0"/>
        <w:spacing w:after="0" w:line="240" w:lineRule="auto"/>
        <w:shd w:val="clear" w:color="auto" w:fill="ffffff"/>
        <w:rPr>
          <w:rFonts w:ascii="Helvetica" w:hAnsi="Helvetica" w:cs="Helvetica"/>
          <w:color w:val="1a1a1a"/>
          <w:sz w:val="23"/>
          <w:szCs w:val="23"/>
        </w:rPr>
      </w:pPr>
      <w:r>
        <w:rPr>
          <w:rFonts w:ascii="Helvetica" w:hAnsi="Helvetica" w:cs="Helvetica"/>
          <w:color w:val="1a1a1a"/>
          <w:sz w:val="23"/>
          <w:szCs w:val="23"/>
        </w:rPr>
        <w:t xml:space="preserve">Ким, С. В. Основы безопасности жизнедеятельности. 10—11 классы: базовый уровень : учебник. —5-е изд., стер. — Москва : Просвещение, 2022</w:t>
      </w:r>
      <w:r>
        <w:rPr>
          <w:rFonts w:ascii="Helvetica" w:hAnsi="Helvetica" w:cs="Helvetica"/>
          <w:color w:val="1a1a1a"/>
          <w:sz w:val="23"/>
          <w:szCs w:val="23"/>
        </w:rPr>
      </w:r>
      <w:r>
        <w:rPr>
          <w:rFonts w:ascii="Helvetica" w:hAnsi="Helvetica" w:cs="Helvetica"/>
          <w:color w:val="1a1a1a"/>
          <w:sz w:val="23"/>
          <w:szCs w:val="23"/>
        </w:rPr>
      </w:r>
    </w:p>
    <w:p>
      <w:pPr>
        <w:pStyle w:val="1099"/>
        <w:numPr>
          <w:ilvl w:val="6"/>
          <w:numId w:val="42"/>
        </w:numPr>
        <w:ind w:left="567" w:firstLine="0"/>
        <w:spacing w:after="0" w:line="240" w:lineRule="auto"/>
        <w:shd w:val="clear" w:color="auto" w:fill="ffffff"/>
        <w:rPr>
          <w:rFonts w:ascii="Helvetica" w:hAnsi="Helvetica" w:cs="Helvetica"/>
          <w:color w:val="1a1a1a"/>
          <w:sz w:val="23"/>
          <w:szCs w:val="23"/>
        </w:rPr>
      </w:pPr>
      <w:r>
        <w:rPr>
          <w:rFonts w:ascii="Helvetica" w:hAnsi="Helvetica" w:cs="Helvetica"/>
          <w:color w:val="1a1a1a"/>
          <w:sz w:val="23"/>
          <w:szCs w:val="23"/>
        </w:rPr>
        <w:t xml:space="preserve">Хренников О.В. Основы безопасности жизнедеятельности</w:t>
      </w:r>
      <w:r>
        <w:rPr>
          <w:rFonts w:ascii="Helvetica" w:hAnsi="Helvetica" w:cs="Helvetica"/>
          <w:color w:val="1a1a1a"/>
          <w:sz w:val="23"/>
          <w:szCs w:val="23"/>
        </w:rPr>
        <w:t xml:space="preserve">: 10 класс : учебник. — М. </w:t>
      </w:r>
      <w:r>
        <w:rPr>
          <w:rFonts w:ascii="Helvetica" w:hAnsi="Helvetica" w:cs="Helvetica"/>
          <w:color w:val="1a1a1a"/>
          <w:sz w:val="23"/>
          <w:szCs w:val="23"/>
        </w:rPr>
        <w:t xml:space="preserve">:</w:t>
      </w:r>
      <w:r>
        <w:rPr>
          <w:rFonts w:ascii="Helvetica" w:hAnsi="Helvetica" w:cs="Helvetica"/>
          <w:color w:val="1a1a1a"/>
          <w:sz w:val="23"/>
          <w:szCs w:val="23"/>
        </w:rPr>
        <w:t xml:space="preserve"> Просвещение, 2023</w:t>
      </w:r>
      <w:r>
        <w:rPr>
          <w:rFonts w:ascii="Helvetica" w:hAnsi="Helvetica" w:cs="Helvetica"/>
          <w:color w:val="1a1a1a"/>
          <w:sz w:val="23"/>
          <w:szCs w:val="23"/>
        </w:rPr>
      </w:r>
      <w:r>
        <w:rPr>
          <w:rFonts w:ascii="Helvetica" w:hAnsi="Helvetica" w:cs="Helvetica"/>
          <w:color w:val="1a1a1a"/>
          <w:sz w:val="23"/>
          <w:szCs w:val="23"/>
        </w:rPr>
      </w:r>
    </w:p>
    <w:p>
      <w:pPr>
        <w:pStyle w:val="1099"/>
        <w:numPr>
          <w:ilvl w:val="6"/>
          <w:numId w:val="42"/>
        </w:numPr>
        <w:ind w:left="567" w:firstLine="0"/>
        <w:spacing w:after="0" w:line="240" w:lineRule="auto"/>
        <w:shd w:val="clear" w:color="auto" w:fill="ffffff"/>
        <w:rPr>
          <w:rFonts w:ascii="Helvetica" w:hAnsi="Helvetica" w:cs="Helvetica"/>
          <w:color w:val="1a1a1a"/>
          <w:sz w:val="23"/>
          <w:szCs w:val="23"/>
        </w:rPr>
      </w:pPr>
      <w:r>
        <w:rPr>
          <w:rFonts w:ascii="Helvetica" w:hAnsi="Helvetica" w:cs="Helvetica"/>
          <w:color w:val="1a1a1a"/>
          <w:sz w:val="23"/>
          <w:szCs w:val="23"/>
        </w:rPr>
        <w:t xml:space="preserve">Хренников О.В. Основы</w:t>
      </w:r>
      <w:r>
        <w:rPr>
          <w:rFonts w:ascii="Helvetica" w:hAnsi="Helvetica" w:cs="Helvetica"/>
          <w:color w:val="1a1a1a"/>
          <w:sz w:val="23"/>
          <w:szCs w:val="23"/>
        </w:rPr>
        <w:t xml:space="preserve"> </w:t>
      </w:r>
      <w:r>
        <w:rPr>
          <w:rFonts w:ascii="Helvetica" w:hAnsi="Helvetica" w:cs="Helvetica"/>
          <w:color w:val="1a1a1a"/>
          <w:sz w:val="23"/>
          <w:szCs w:val="23"/>
        </w:rPr>
        <w:t xml:space="preserve">безопасности жизнедеятельности: 11 класс : учебник. — М. :</w:t>
      </w:r>
      <w:r>
        <w:rPr>
          <w:rFonts w:ascii="Helvetica" w:hAnsi="Helvetica" w:cs="Helvetica"/>
          <w:color w:val="1a1a1a"/>
          <w:sz w:val="23"/>
          <w:szCs w:val="23"/>
        </w:rPr>
        <w:t xml:space="preserve"> </w:t>
      </w:r>
      <w:r>
        <w:rPr>
          <w:rFonts w:ascii="Helvetica" w:hAnsi="Helvetica" w:cs="Helvetica"/>
          <w:color w:val="1a1a1a"/>
          <w:sz w:val="23"/>
          <w:szCs w:val="23"/>
        </w:rPr>
        <w:t xml:space="preserve">Просвещение, 2023</w:t>
      </w:r>
      <w:r>
        <w:rPr>
          <w:rFonts w:ascii="Helvetica" w:hAnsi="Helvetica" w:cs="Helvetica"/>
          <w:color w:val="1a1a1a"/>
          <w:sz w:val="23"/>
          <w:szCs w:val="23"/>
        </w:rPr>
      </w:r>
      <w:r>
        <w:rPr>
          <w:rFonts w:ascii="Helvetica" w:hAnsi="Helvetica" w:cs="Helvetica"/>
          <w:color w:val="1a1a1a"/>
          <w:sz w:val="23"/>
          <w:szCs w:val="23"/>
        </w:rPr>
      </w:r>
    </w:p>
    <w:p>
      <w:pPr>
        <w:ind w:left="1134" w:hanging="425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</w:r>
      <w:r>
        <w:rPr>
          <w:rFonts w:ascii="Times New Roman" w:hAnsi="Times New Roman" w:cs="Times New Roman"/>
          <w:bCs/>
          <w:i/>
          <w:sz w:val="24"/>
          <w:szCs w:val="24"/>
        </w:rPr>
      </w:r>
      <w:r>
        <w:rPr>
          <w:rFonts w:ascii="Times New Roman" w:hAnsi="Times New Roman" w:cs="Times New Roman"/>
          <w:bCs/>
          <w:i/>
          <w:sz w:val="24"/>
          <w:szCs w:val="24"/>
        </w:rPr>
      </w:r>
    </w:p>
    <w:p>
      <w:pPr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</w:r>
      <w:r>
        <w:rPr>
          <w:rFonts w:ascii="Times New Roman" w:hAnsi="Times New Roman" w:cs="Times New Roman"/>
          <w:bCs/>
          <w:i/>
          <w:sz w:val="24"/>
          <w:szCs w:val="24"/>
        </w:rPr>
      </w:r>
      <w:r>
        <w:rPr>
          <w:rFonts w:ascii="Times New Roman" w:hAnsi="Times New Roman" w:cs="Times New Roman"/>
          <w:bCs/>
          <w:i/>
          <w:sz w:val="24"/>
          <w:szCs w:val="24"/>
        </w:rPr>
      </w:r>
    </w:p>
    <w:p>
      <w:pPr>
        <w:contextualSpacing/>
        <w:ind w:left="360"/>
        <w:spacing w:after="0" w:line="240" w:lineRule="auto"/>
        <w:tabs>
          <w:tab w:val="left" w:pos="851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3.2.2. Дополнительные источники 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firstLine="360"/>
        <w:spacing w:after="0" w:line="240" w:lineRule="auto"/>
        <w:shd w:val="clear" w:color="auto" w:fill="ffffff"/>
        <w:rPr>
          <w:rFonts w:ascii="Helvetica" w:hAnsi="Helvetica" w:eastAsia="Times New Roman" w:cs="Helvetica"/>
          <w:color w:val="1a1a1a"/>
          <w:sz w:val="23"/>
          <w:szCs w:val="23"/>
          <w:lang w:eastAsia="ru-RU"/>
        </w:rPr>
      </w:pPr>
      <w:r>
        <w:rPr>
          <w:rFonts w:ascii="Helvetica" w:hAnsi="Helvetica" w:eastAsia="Times New Roman" w:cs="Helvetica"/>
          <w:color w:val="1a1a1a"/>
          <w:sz w:val="23"/>
          <w:szCs w:val="23"/>
          <w:lang w:eastAsia="ru-RU"/>
        </w:rPr>
        <w:t xml:space="preserve">1. </w:t>
      </w:r>
      <w:r>
        <w:rPr>
          <w:rFonts w:ascii="Helvetica" w:hAnsi="Helvetica" w:eastAsia="Times New Roman" w:cs="Helvetica"/>
          <w:color w:val="1a1a1a"/>
          <w:sz w:val="23"/>
          <w:szCs w:val="23"/>
          <w:lang w:eastAsia="ru-RU"/>
        </w:rPr>
        <w:t xml:space="preserve">Ким, Горский ОБЖ 1-11 </w:t>
      </w:r>
      <w:r>
        <w:rPr>
          <w:rFonts w:ascii="Helvetica" w:hAnsi="Helvetica" w:eastAsia="Times New Roman" w:cs="Helvetica"/>
          <w:color w:val="1a1a1a"/>
          <w:sz w:val="23"/>
          <w:szCs w:val="23"/>
          <w:lang w:eastAsia="ru-RU"/>
        </w:rPr>
        <w:t xml:space="preserve">кл</w:t>
      </w:r>
      <w:r>
        <w:rPr>
          <w:rFonts w:ascii="Helvetica" w:hAnsi="Helvetica" w:eastAsia="Times New Roman" w:cs="Helvetica"/>
          <w:color w:val="1a1a1a"/>
          <w:sz w:val="23"/>
          <w:szCs w:val="23"/>
          <w:lang w:eastAsia="ru-RU"/>
        </w:rPr>
        <w:t xml:space="preserve">.: учебник.Базовый.-М.:Просвещение,2021.</w:t>
      </w:r>
      <w:r>
        <w:rPr>
          <w:rFonts w:ascii="Helvetica" w:hAnsi="Helvetica" w:eastAsia="Times New Roman" w:cs="Helvetica"/>
          <w:color w:val="1a1a1a"/>
          <w:sz w:val="23"/>
          <w:szCs w:val="23"/>
          <w:lang w:eastAsia="ru-RU"/>
        </w:rPr>
      </w:r>
      <w:r>
        <w:rPr>
          <w:rFonts w:ascii="Helvetica" w:hAnsi="Helvetica" w:eastAsia="Times New Roman" w:cs="Helvetica"/>
          <w:color w:val="1a1a1a"/>
          <w:sz w:val="23"/>
          <w:szCs w:val="23"/>
          <w:lang w:eastAsia="ru-RU"/>
        </w:rPr>
      </w:r>
    </w:p>
    <w:p>
      <w:pPr>
        <w:ind w:firstLine="360"/>
        <w:spacing w:after="0" w:line="240" w:lineRule="auto"/>
        <w:shd w:val="clear" w:color="auto" w:fill="ffffff"/>
        <w:rPr>
          <w:rFonts w:ascii="Helvetica" w:hAnsi="Helvetica" w:eastAsia="Times New Roman" w:cs="Helvetica"/>
          <w:color w:val="1a1a1a"/>
          <w:sz w:val="23"/>
          <w:szCs w:val="23"/>
          <w:lang w:eastAsia="ru-RU"/>
        </w:rPr>
      </w:pPr>
      <w:r>
        <w:rPr>
          <w:rFonts w:ascii="Helvetica" w:hAnsi="Helvetica" w:eastAsia="Times New Roman" w:cs="Helvetica"/>
          <w:color w:val="1a1a1a"/>
          <w:sz w:val="23"/>
          <w:szCs w:val="23"/>
          <w:lang w:eastAsia="ru-RU"/>
        </w:rPr>
        <w:t xml:space="preserve">2. </w:t>
      </w:r>
      <w:r>
        <w:rPr>
          <w:rFonts w:ascii="Helvetica" w:hAnsi="Helvetica" w:eastAsia="Times New Roman" w:cs="Helvetica"/>
          <w:color w:val="1a1a1a"/>
          <w:sz w:val="23"/>
          <w:szCs w:val="23"/>
          <w:lang w:eastAsia="ru-RU"/>
        </w:rPr>
        <w:t xml:space="preserve">Косолапова Н.В. Основы </w:t>
      </w:r>
      <w:r>
        <w:rPr>
          <w:rFonts w:ascii="Helvetica" w:hAnsi="Helvetica" w:eastAsia="Times New Roman" w:cs="Helvetica"/>
          <w:color w:val="1a1a1a"/>
          <w:sz w:val="23"/>
          <w:szCs w:val="23"/>
          <w:lang w:eastAsia="ru-RU"/>
        </w:rPr>
        <w:t xml:space="preserve">безопасностижизнедеятельности</w:t>
      </w:r>
      <w:r>
        <w:rPr>
          <w:rFonts w:ascii="Helvetica" w:hAnsi="Helvetica" w:eastAsia="Times New Roman" w:cs="Helvetica"/>
          <w:color w:val="1a1a1a"/>
          <w:sz w:val="23"/>
          <w:szCs w:val="23"/>
          <w:lang w:eastAsia="ru-RU"/>
        </w:rPr>
        <w:t xml:space="preserve">: учеб.-М.:</w:t>
      </w:r>
      <w:r>
        <w:rPr>
          <w:rFonts w:ascii="Helvetica" w:hAnsi="Helvetica" w:eastAsia="Times New Roman" w:cs="Helvetica"/>
          <w:color w:val="1a1a1a"/>
          <w:sz w:val="23"/>
          <w:szCs w:val="23"/>
          <w:lang w:eastAsia="ru-RU"/>
        </w:rPr>
        <w:t xml:space="preserve"> </w:t>
      </w:r>
      <w:r>
        <w:rPr>
          <w:rFonts w:ascii="Helvetica" w:hAnsi="Helvetica" w:eastAsia="Times New Roman" w:cs="Helvetica"/>
          <w:color w:val="1a1a1a"/>
          <w:sz w:val="23"/>
          <w:szCs w:val="23"/>
          <w:lang w:eastAsia="ru-RU"/>
        </w:rPr>
        <w:t xml:space="preserve">Академия,2017</w:t>
      </w:r>
      <w:r>
        <w:rPr>
          <w:rFonts w:ascii="Helvetica" w:hAnsi="Helvetica" w:eastAsia="Times New Roman" w:cs="Helvetica"/>
          <w:color w:val="1a1a1a"/>
          <w:sz w:val="23"/>
          <w:szCs w:val="23"/>
          <w:lang w:eastAsia="ru-RU"/>
        </w:rPr>
      </w:r>
      <w:r>
        <w:rPr>
          <w:rFonts w:ascii="Helvetica" w:hAnsi="Helvetica" w:eastAsia="Times New Roman" w:cs="Helvetica"/>
          <w:color w:val="1a1a1a"/>
          <w:sz w:val="23"/>
          <w:szCs w:val="23"/>
          <w:lang w:eastAsia="ru-RU"/>
        </w:rPr>
      </w:r>
    </w:p>
    <w:p>
      <w:pPr>
        <w:ind w:left="720"/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bCs/>
          <w:i/>
          <w:sz w:val="24"/>
          <w:szCs w:val="24"/>
          <w:highlight w:val="yellow"/>
        </w:rPr>
      </w:pPr>
      <w:r>
        <w:rPr>
          <w:rFonts w:ascii="Times New Roman" w:hAnsi="Times New Roman" w:cs="Times New Roman"/>
          <w:bCs/>
          <w:i/>
          <w:sz w:val="24"/>
          <w:szCs w:val="24"/>
          <w:highlight w:val="yellow"/>
        </w:rPr>
        <w:br w:type="page" w:clear="all"/>
      </w:r>
      <w:r>
        <w:rPr>
          <w:rFonts w:ascii="Times New Roman" w:hAnsi="Times New Roman" w:cs="Times New Roman"/>
          <w:bCs/>
          <w:i/>
          <w:sz w:val="24"/>
          <w:szCs w:val="24"/>
          <w:highlight w:val="yellow"/>
        </w:rPr>
      </w:r>
      <w:r>
        <w:rPr>
          <w:rFonts w:ascii="Times New Roman" w:hAnsi="Times New Roman" w:cs="Times New Roman"/>
          <w:bCs/>
          <w:i/>
          <w:sz w:val="24"/>
          <w:szCs w:val="24"/>
          <w:highlight w:val="yellow"/>
        </w:rPr>
      </w:r>
    </w:p>
    <w:p>
      <w:pPr>
        <w:contextualSpacing/>
        <w:jc w:val="center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  <w:sectPr>
          <w:footnotePr/>
          <w:endnotePr/>
          <w:type w:val="nextPage"/>
          <w:pgSz w:w="11906" w:h="16838" w:orient="portrait"/>
          <w:pgMar w:top="851" w:right="567" w:bottom="567" w:left="567" w:header="567" w:footer="567" w:gutter="0"/>
          <w:pgNumType w:start="1"/>
          <w:cols w:num="1" w:sep="0" w:space="720" w:equalWidth="1"/>
          <w:docGrid w:linePitch="360"/>
          <w:titlePg/>
        </w:sect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1414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</w:rPr>
        <w:t xml:space="preserve">4. Контроль и оценка результатов </w:t>
      </w:r>
      <w:r>
        <w:rPr>
          <w:rFonts w:ascii="Times New Roman" w:hAnsi="Times New Roman"/>
        </w:rPr>
        <w:br/>
        <w:t xml:space="preserve">освоения </w:t>
      </w:r>
      <w:r>
        <w:rPr>
          <w:rFonts w:ascii="Times New Roman" w:hAnsi="Times New Roman"/>
        </w:rPr>
        <w:t xml:space="preserve">ДИСЦИПЛИНЫ</w:t>
      </w:r>
      <w:r>
        <w:rPr>
          <w:rFonts w:ascii="Times New Roman" w:hAnsi="Times New Roman"/>
          <w:b w:val="0"/>
          <w:bCs w:val="0"/>
        </w:rPr>
      </w:r>
      <w:r>
        <w:rPr>
          <w:rFonts w:ascii="Times New Roman" w:hAnsi="Times New Roman"/>
          <w:b w:val="0"/>
          <w:bCs w:val="0"/>
        </w:rPr>
      </w:r>
    </w:p>
    <w:tbl>
      <w:tblPr>
        <w:tblW w:w="5000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3042"/>
        <w:gridCol w:w="3627"/>
        <w:gridCol w:w="3185"/>
      </w:tblGrid>
      <w:tr>
        <w:tblPrEx/>
        <w:trPr>
          <w:trHeight w:val="519"/>
        </w:trPr>
        <w:tc>
          <w:tcPr>
            <w:tcW w:w="1543" w:type="pct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Результаты обучения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</w:p>
        </w:tc>
        <w:tc>
          <w:tcPr>
            <w:tcW w:w="1840" w:type="pct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Показатели освоенности компетенций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1616" w:type="pct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Методы оценки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1984"/>
        </w:trPr>
        <w:tc>
          <w:tcPr>
            <w:tcW w:w="1543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Знает: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номенклатура информационных источников, применяемых в профессиональной деятельности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приемы структурирования информации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формат оформления результатов поиска информации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современные средства и устройства информатизации, порядок их применения и 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</w:rPr>
              <w:t xml:space="preserve">программное обеспечение в профессиональной деятельности, в том числе цифровые средства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  <w:p>
            <w:pPr>
              <w:rPr>
                <w:rFonts w:ascii="Times New Roman" w:hAnsi="Times New Roman"/>
                <w:b/>
                <w:spacing w:val="-4"/>
              </w:rPr>
            </w:pPr>
            <w:r>
              <w:rPr>
                <w:rFonts w:ascii="Times New Roman" w:hAnsi="Times New Roman"/>
              </w:rPr>
              <w:t xml:space="preserve">психологические основы деятельности коллектива</w:t>
            </w:r>
            <w:r>
              <w:rPr>
                <w:rFonts w:ascii="Times New Roman" w:hAnsi="Times New Roman"/>
                <w:b/>
                <w:spacing w:val="-4"/>
              </w:rPr>
            </w:r>
            <w:r>
              <w:rPr>
                <w:rFonts w:ascii="Times New Roman" w:hAnsi="Times New Roman"/>
                <w:b/>
                <w:spacing w:val="-4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психологические особенности личности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сущность гражданско-патриотической позиции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традиционных общечеловеческих ценностей, в том числе с учетом гармонизации межнациональных и межрелигиозных отношений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значимость профессиональной деятельности по профессии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</w:rPr>
              <w:t xml:space="preserve">стандарты антикоррупционного поведения и последствия его нарушения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правила экологической безопасности при ведении профессиональной деятельности 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основные ресурсы, задействованные в профессиональной деятельности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пути обеспечения ресурсосбережения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принципы бережливого производства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основные направления изменения климатических условий региона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правила поведения в чрезвычайных ситуациях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840" w:type="pct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-показывает знания номенклатуры информационных источников, применяемых в профессиональной деятельности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-показывает знания</w:t>
            </w:r>
            <w:r>
              <w:rPr>
                <w:rFonts w:ascii="Times New Roman" w:hAnsi="Times New Roman"/>
              </w:rPr>
              <w:t xml:space="preserve"> приемов структурирования информации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-показывает знания</w:t>
            </w:r>
            <w:r>
              <w:rPr>
                <w:rFonts w:ascii="Times New Roman" w:hAnsi="Times New Roman"/>
              </w:rPr>
              <w:t xml:space="preserve"> формата оформления результатов поиска информации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-демонстрирует знания современных средств и устройств информатизации, порядок их применения и </w:t>
            </w:r>
            <w:r>
              <w:rPr>
                <w:rFonts w:ascii="Times New Roman" w:hAnsi="Times New Roman"/>
              </w:rPr>
              <w:t xml:space="preserve">программное обеспечение в профессиональной деятельности, в том числе цифровые средства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  <w:spacing w:val="-4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-демонстрирует знания</w:t>
            </w:r>
            <w:r>
              <w:rPr>
                <w:rFonts w:ascii="Times New Roman" w:hAnsi="Times New Roman"/>
              </w:rPr>
              <w:t xml:space="preserve"> психологических основ деятельности коллектива</w:t>
            </w:r>
            <w:r>
              <w:rPr>
                <w:rFonts w:ascii="Times New Roman" w:hAnsi="Times New Roman"/>
                <w:b/>
                <w:spacing w:val="-4"/>
              </w:rPr>
            </w:r>
            <w:r>
              <w:rPr>
                <w:rFonts w:ascii="Times New Roman" w:hAnsi="Times New Roman"/>
                <w:b/>
                <w:spacing w:val="-4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-демонстрирует знания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психологических особенностей личности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-демонстрирует знания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сущности гражданско-патриотической позиции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-демонстрирует знания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традиционных общечеловеческих ценностей, в том числе с учетом гармонизации межнациональных и межрелигиозных отношений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-понимает значимость профессиональной деятельности по профессии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-демонстрирует знания</w:t>
            </w:r>
            <w:r>
              <w:rPr>
                <w:rFonts w:ascii="Times New Roman" w:hAnsi="Times New Roman"/>
              </w:rPr>
              <w:t xml:space="preserve"> стандартов антикоррупционного поведения и последствия его нарушения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-демонстрирует знания</w:t>
            </w:r>
            <w:r>
              <w:rPr>
                <w:rFonts w:ascii="Times New Roman" w:hAnsi="Times New Roman"/>
              </w:rPr>
              <w:t xml:space="preserve"> правил экологической безопасности при ведении профессиональной деятельности 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-демонстрирует знания</w:t>
            </w:r>
            <w:r>
              <w:rPr>
                <w:rFonts w:ascii="Times New Roman" w:hAnsi="Times New Roman"/>
              </w:rPr>
              <w:t xml:space="preserve"> основных ресурсов, задействованных в профессиональной деятельности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пути обеспечения ресурсосбережения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-демонстрирует знания</w:t>
            </w:r>
            <w:r>
              <w:rPr>
                <w:rFonts w:ascii="Times New Roman" w:hAnsi="Times New Roman"/>
              </w:rPr>
              <w:t xml:space="preserve"> принципов бережливого производства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-демонстрирует знания</w:t>
            </w:r>
            <w:r>
              <w:rPr>
                <w:rFonts w:ascii="Times New Roman" w:hAnsi="Times New Roman"/>
              </w:rPr>
              <w:t xml:space="preserve"> основных направлений изменения климатических условий региона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-демонстрирует знания</w:t>
            </w:r>
            <w:r>
              <w:rPr>
                <w:rFonts w:ascii="Times New Roman" w:hAnsi="Times New Roman"/>
              </w:rPr>
              <w:t xml:space="preserve"> правил поведения в чрезвычайных ситуациях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  <w:tc>
          <w:tcPr>
            <w:tcW w:w="1616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Текущий контроль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: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устный опрос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выполнение самостоятельной работы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Итоговый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промежуточная аттестация в форме зачета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698"/>
        </w:trPr>
        <w:tc>
          <w:tcPr>
            <w:tcW w:w="1543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Умеет: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</w:rPr>
              <w:t xml:space="preserve">определять задачи для поиска информации, планировать процесс поиска, выбирать необходимые источники информации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выделять наиболее </w:t>
            </w:r>
            <w:r>
              <w:rPr>
                <w:rFonts w:ascii="Times New Roman" w:hAnsi="Times New Roman"/>
              </w:rPr>
              <w:t xml:space="preserve">значимое</w:t>
            </w:r>
            <w:r>
              <w:rPr>
                <w:rFonts w:ascii="Times New Roman" w:hAnsi="Times New Roman"/>
              </w:rPr>
              <w:t xml:space="preserve"> в перечне информации, структурировать получаемую информацию, оформлять результаты поиска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оценивать практическую значимость результатов поиска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применять средства информационных технологий для решения профессиональных задач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использовать современное программное обеспечение в профессиональной деятельности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использовать различные цифровые средства для решения профессиональных задач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  <w:spacing w:val="-4"/>
              </w:rPr>
            </w:pPr>
            <w:r>
              <w:rPr>
                <w:rFonts w:ascii="Times New Roman" w:hAnsi="Times New Roman"/>
                <w:spacing w:val="-4"/>
              </w:rPr>
              <w:t xml:space="preserve">организовывать работу коллектива и команды</w:t>
            </w:r>
            <w:r>
              <w:rPr>
                <w:rFonts w:ascii="Times New Roman" w:hAnsi="Times New Roman"/>
                <w:b/>
                <w:spacing w:val="-4"/>
              </w:rPr>
            </w:r>
            <w:r>
              <w:rPr>
                <w:rFonts w:ascii="Times New Roman" w:hAnsi="Times New Roman"/>
                <w:b/>
                <w:spacing w:val="-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/>
                <w:spacing w:val="-4"/>
                <w:highlight w:val="none"/>
              </w:rPr>
            </w:pPr>
            <w:r>
              <w:rPr>
                <w:rFonts w:ascii="Times New Roman" w:hAnsi="Times New Roman"/>
                <w:spacing w:val="-4"/>
              </w:rPr>
              <w:t xml:space="preserve">взаимодействовать с коллегами, руководством, клиентами в ходе профессиональной деятельности</w:t>
            </w:r>
            <w:r>
              <w:rPr>
                <w:rFonts w:ascii="Times New Roman" w:hAnsi="Times New Roman"/>
                <w:spacing w:val="-4"/>
                <w:highlight w:val="none"/>
              </w:rPr>
            </w:r>
            <w:r>
              <w:rPr>
                <w:rFonts w:ascii="Times New Roman" w:hAnsi="Times New Roman"/>
                <w:spacing w:val="-4"/>
                <w:highlight w:val="none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проявлять гражданско-патриотическую позицию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демонстрировать осознанное поведение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описывать значимость своей профессии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</w:rPr>
              <w:t xml:space="preserve">применять стандарты антикоррупционного поведения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соблюдать нормы экологической безопасности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определять направления ресурсосбережения в рамках профессиональной деятельности по профессии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организовывать профессиональную деятельность с соблюдением принципов бережливого производства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организовывать профессиональную деятельность с учетом знаний об изменении климатических условий региона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эффективно действовать в чрезвычайных ситуациях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840" w:type="pct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определяет задачи для поиска информации, планирует процесс поиска, выбирает необходимые источники информации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выделяет наиболее </w:t>
            </w:r>
            <w:r>
              <w:rPr>
                <w:rFonts w:ascii="Times New Roman" w:hAnsi="Times New Roman"/>
              </w:rPr>
              <w:t xml:space="preserve">значимое</w:t>
            </w:r>
            <w:r>
              <w:rPr>
                <w:rFonts w:ascii="Times New Roman" w:hAnsi="Times New Roman"/>
              </w:rPr>
              <w:t xml:space="preserve"> в перечне информации, структурирует получаемую информацию, оформляет результаты поиска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оценивает практическую значимость результатов поиска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применяет средства информационных технологий для решения профессиональных задач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использует современное программное обеспечение в профессиональной деятельности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использует различные цифровые средства для решения профессиональных задач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  <w:spacing w:val="-4"/>
              </w:rPr>
            </w:pPr>
            <w:r>
              <w:rPr>
                <w:rFonts w:ascii="Times New Roman" w:hAnsi="Times New Roman"/>
                <w:spacing w:val="-4"/>
              </w:rPr>
              <w:t xml:space="preserve">организует работу коллектива и команды</w:t>
            </w:r>
            <w:r>
              <w:rPr>
                <w:rFonts w:ascii="Times New Roman" w:hAnsi="Times New Roman"/>
                <w:b/>
                <w:spacing w:val="-4"/>
              </w:rPr>
            </w:r>
            <w:r>
              <w:rPr>
                <w:rFonts w:ascii="Times New Roman" w:hAnsi="Times New Roman"/>
                <w:b/>
                <w:spacing w:val="-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/>
                <w:spacing w:val="-4"/>
                <w:highlight w:val="none"/>
              </w:rPr>
            </w:pPr>
            <w:r>
              <w:rPr>
                <w:rFonts w:ascii="Times New Roman" w:hAnsi="Times New Roman"/>
                <w:spacing w:val="-4"/>
              </w:rPr>
              <w:t xml:space="preserve">взаимодействует с коллегами, руководством, клиентами в ходе профессиональной деятельности</w:t>
            </w:r>
            <w:r>
              <w:rPr>
                <w:rFonts w:ascii="Times New Roman" w:hAnsi="Times New Roman"/>
                <w:spacing w:val="-4"/>
                <w:highlight w:val="none"/>
              </w:rPr>
            </w:r>
            <w:r>
              <w:rPr>
                <w:rFonts w:ascii="Times New Roman" w:hAnsi="Times New Roman"/>
                <w:spacing w:val="-4"/>
                <w:highlight w:val="none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проявлять гражданско-патриотическую позицию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демонстрирует осознанное поведение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описывает значимость своей профессии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</w:rPr>
              <w:t xml:space="preserve">применяет стандарты антикоррупционного поведения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соблюдает нормы экологической безопасности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определяет направления ресурсосбережения в рамках профессиональной деятельности по профессии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организует профессиональную деятельность с соблюдением принципов бережливого производства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организует профессиональную деятельность с учетом знаний об изменении климатических условий региона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эффективно действует в чрезвычайных ситуациях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</w:tc>
        <w:tc>
          <w:tcPr>
            <w:tcW w:w="1616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Текущий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э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кспертное наблюдение выполнения практических работ </w:t>
            </w: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выполнение самостоятельной работы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Итоговый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промежуточная аттестация в форме зачета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r/>
    </w:p>
    <w:sectPr>
      <w:footnotePr/>
      <w:endnotePr/>
      <w:type w:val="nextPage"/>
      <w:pgSz w:w="11906" w:h="16838" w:orient="portrait"/>
      <w:pgMar w:top="851" w:right="567" w:bottom="567" w:left="567" w:header="567" w:footer="567" w:gutter="0"/>
      <w:pgNumType w:start="1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OfficinaSansBookC"/>
  <w:font w:name="Times New Roman Полужирный"/>
  <w:font w:name="Symbol">
    <w:panose1 w:val="05010000000000000000"/>
  </w:font>
  <w:font w:name="Helvetica">
    <w:panose1 w:val="020B0604020202020204"/>
  </w:font>
  <w:font w:name="SimSun">
    <w:panose1 w:val="02020603020101020101"/>
  </w:font>
  <w:font w:name="Segoe UI">
    <w:panose1 w:val="020B0502040504020204"/>
  </w:font>
  <w:font w:name="Verdana">
    <w:panose1 w:val="020B0603030804020204"/>
  </w:font>
  <w:font w:name="Century Schoolbook">
    <w:panose1 w:val="02060603050605020204"/>
  </w:font>
  <w:font w:name="Wingdings">
    <w:panose1 w:val="05010000000000000000"/>
  </w:font>
  <w:font w:name="PT Sans">
    <w:panose1 w:val="020B0604020202020204"/>
  </w:font>
  <w:font w:name="Courier New">
    <w:panose1 w:val="02070409020205020404"/>
  </w:font>
  <w:font w:name="Mangal">
    <w:panose1 w:val="02040503050406030204"/>
  </w:font>
  <w:font w:name="Calibri">
    <w:panose1 w:val="020F0502020204030204"/>
  </w:font>
  <w:font w:name="Times New Roman">
    <w:panose1 w:val="02020603050405020304"/>
  </w:font>
  <w:font w:name="Microsoft YaHei">
    <w:panose1 w:val="020F0502020204030204"/>
  </w:font>
  <w:font w:name="Arial Narrow">
    <w:panose1 w:val="020B0606020202030204"/>
  </w:font>
  <w:font w:name="Cambria">
    <w:panose1 w:val="0204050305040603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65"/>
      <w:jc w:val="right"/>
    </w:pPr>
    <w:r>
      <w:fldChar w:fldCharType="begin"/>
    </w:r>
    <w:r>
      <w:instrText xml:space="preserve"> PAGE </w:instrText>
    </w:r>
    <w:r>
      <w:fldChar w:fldCharType="separate"/>
    </w:r>
    <w:r>
      <w:t xml:space="preserve">5</w:t>
    </w:r>
    <w:r>
      <w:fldChar w:fldCharType="end"/>
    </w:r>
    <w:r/>
  </w:p>
  <w:p>
    <w:pPr>
      <w:pStyle w:val="1065"/>
      <w:ind w:right="360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787118752"/>
      <w:docPartObj>
        <w:docPartGallery w:val="Page Numbers (Bottom of Page)"/>
        <w:docPartUnique w:val="true"/>
      </w:docPartObj>
      <w:rPr/>
    </w:sdtPr>
    <w:sdtContent>
      <w:p>
        <w:pPr>
          <w:pStyle w:val="1065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22</w:t>
        </w:r>
        <w:r>
          <w:fldChar w:fldCharType="end"/>
        </w:r>
        <w:r/>
      </w:p>
    </w:sdtContent>
  </w:sdt>
  <w:p>
    <w:pPr>
      <w:pStyle w:val="1065"/>
      <w:ind w:right="360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65"/>
      <w:jc w:val="right"/>
    </w:pPr>
    <w:r>
      <w:fldChar w:fldCharType="begin"/>
    </w:r>
    <w:r>
      <w:instrText xml:space="preserve"> PAGE </w:instrText>
    </w:r>
    <w:r>
      <w:fldChar w:fldCharType="separate"/>
    </w:r>
    <w:r>
      <w:t xml:space="preserve">11</w:t>
    </w:r>
    <w:r>
      <w:fldChar w:fldCharType="end"/>
    </w:r>
    <w:r/>
  </w:p>
  <w:p>
    <w:pPr>
      <w:pStyle w:val="1065"/>
      <w:ind w:right="360"/>
    </w:pPr>
    <w:r/>
    <w:r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9342045"/>
      <w:docPartObj>
        <w:docPartGallery w:val="Page Numbers (Bottom of Page)"/>
        <w:docPartUnique w:val="true"/>
      </w:docPartObj>
      <w:rPr/>
    </w:sdtPr>
    <w:sdtContent>
      <w:p>
        <w:pPr>
          <w:pStyle w:val="1065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22</w:t>
        </w:r>
        <w:r>
          <w:fldChar w:fldCharType="end"/>
        </w:r>
        <w:r/>
      </w:p>
    </w:sdtContent>
  </w:sdt>
  <w:p>
    <w:pPr>
      <w:pStyle w:val="1065"/>
      <w:ind w:right="360"/>
    </w:pPr>
    <w:r/>
    <w:r/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65"/>
      <w:rPr>
        <w:rStyle w:val="1067"/>
        <w:lang w:val="en-US"/>
      </w:rPr>
      <w:framePr w:w="536" w:h="520" w:wrap="around" w:vAnchor="text" w:hAnchor="page" w:x="6202" w:y="-241" w:hRule="exact"/>
    </w:pPr>
    <w:r>
      <w:rPr>
        <w:rStyle w:val="1067"/>
      </w:rPr>
      <w:fldChar w:fldCharType="begin"/>
    </w:r>
    <w:r>
      <w:rPr>
        <w:rStyle w:val="1067"/>
      </w:rPr>
      <w:instrText xml:space="preserve">PAGE  </w:instrText>
    </w:r>
    <w:r>
      <w:rPr>
        <w:rStyle w:val="1067"/>
      </w:rPr>
      <w:fldChar w:fldCharType="separate"/>
    </w:r>
    <w:r>
      <w:rPr>
        <w:rStyle w:val="1067"/>
      </w:rPr>
      <w:t xml:space="preserve">21</w:t>
    </w:r>
    <w:r>
      <w:rPr>
        <w:rStyle w:val="1067"/>
      </w:rPr>
      <w:fldChar w:fldCharType="end"/>
    </w:r>
    <w:r>
      <w:rPr>
        <w:rStyle w:val="1067"/>
        <w:lang w:val="en-US"/>
      </w:rPr>
    </w:r>
    <w:r>
      <w:rPr>
        <w:rStyle w:val="1067"/>
        <w:lang w:val="en-US"/>
      </w:rPr>
    </w:r>
  </w:p>
  <w:p>
    <w:pPr>
      <w:pStyle w:val="1065"/>
      <w:framePr w:wrap="auto" w:hAnchor="text" w:y="-241"/>
    </w:pPr>
    <w:r/>
    <w:r/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65"/>
      <w:rPr>
        <w:rStyle w:val="1067"/>
      </w:rPr>
      <w:framePr w:wrap="around" w:vAnchor="text" w:hAnchor="margin" w:xAlign="center" w:y="1"/>
    </w:pPr>
    <w:r>
      <w:rPr>
        <w:rStyle w:val="1067"/>
      </w:rPr>
      <w:fldChar w:fldCharType="begin"/>
    </w:r>
    <w:r>
      <w:rPr>
        <w:rStyle w:val="1067"/>
      </w:rPr>
      <w:instrText xml:space="preserve">PAGE  </w:instrText>
    </w:r>
    <w:r>
      <w:rPr>
        <w:rStyle w:val="1067"/>
      </w:rPr>
      <w:fldChar w:fldCharType="end"/>
    </w:r>
    <w:r>
      <w:rPr>
        <w:rStyle w:val="1067"/>
      </w:rPr>
    </w:r>
    <w:r>
      <w:rPr>
        <w:rStyle w:val="1067"/>
      </w:rPr>
    </w:r>
  </w:p>
  <w:p>
    <w:pPr>
      <w:pStyle w:val="1065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  <w:footnote w:id="2">
    <w:p>
      <w:pPr>
        <w:pStyle w:val="1083"/>
        <w:ind w:firstLine="0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2">
    <w:multiLevelType w:val="hybridMultilevel"/>
    <w:styleLink w:val="1324"/>
    <w:lvl w:ilvl="0">
      <w:start w:val="1"/>
      <w:numFmt w:val="decimal"/>
      <w:pStyle w:val="1324"/>
      <w:isLgl w:val="false"/>
      <w:suff w:val="tab"/>
      <w:lvlText w:val="4.3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3">
    <w:multiLevelType w:val="hybridMultilevel"/>
    <w:styleLink w:val="1298"/>
    <w:lvl w:ilvl="0">
      <w:start w:val="1"/>
      <w:numFmt w:val="bullet"/>
      <w:pStyle w:val="1298"/>
      <w:isLgl w:val="false"/>
      <w:suff w:val="tab"/>
      <w:lvlText w:val=""/>
      <w:lvlJc w:val="left"/>
      <w:pPr/>
      <w:rPr>
        <w:rFonts w:ascii="Symbol" w:hAnsi="Symbol"/>
        <w:color w:val="00000a"/>
      </w:rPr>
    </w:lvl>
    <w:lvl w:ilvl="1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</w:abstractNum>
  <w:abstractNum w:abstractNumId="4">
    <w:multiLevelType w:val="hybridMultilevel"/>
    <w:styleLink w:val="1318"/>
    <w:lvl w:ilvl="0">
      <w:start w:val="1"/>
      <w:numFmt w:val="decimal"/>
      <w:pStyle w:val="1318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5">
    <w:multiLevelType w:val="hybridMultilevel"/>
    <w:styleLink w:val="1311"/>
    <w:lvl w:ilvl="0">
      <w:start w:val="1"/>
      <w:numFmt w:val="decimal"/>
      <w:pStyle w:val="1311"/>
      <w:isLgl w:val="false"/>
      <w:suff w:val="tab"/>
      <w:lvlText w:val="1.1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6">
    <w:multiLevelType w:val="hybridMultilevel"/>
    <w:styleLink w:val="1306"/>
    <w:lvl w:ilvl="0">
      <w:start w:val="4"/>
      <w:numFmt w:val="decimal"/>
      <w:pStyle w:val="1306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7">
    <w:multiLevelType w:val="hybridMultilevel"/>
    <w:styleLink w:val="1320"/>
    <w:lvl w:ilvl="0">
      <w:start w:val="1"/>
      <w:numFmt w:val="decimal"/>
      <w:pStyle w:val="1320"/>
      <w:isLgl w:val="false"/>
      <w:suff w:val="tab"/>
      <w:lvlText w:val="3.1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8">
    <w:multiLevelType w:val="hybridMultilevel"/>
    <w:styleLink w:val="1307"/>
    <w:lvl w:ilvl="0">
      <w:start w:val="1"/>
      <w:numFmt w:val="decimal"/>
      <w:pStyle w:val="1307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9">
    <w:multiLevelType w:val="hybridMultilevel"/>
    <w:styleLink w:val="1313"/>
    <w:lvl w:ilvl="0">
      <w:start w:val="1"/>
      <w:numFmt w:val="decimal"/>
      <w:pStyle w:val="1313"/>
      <w:isLgl w:val="false"/>
      <w:suff w:val="tab"/>
      <w:lvlText w:val="1.3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307" w:hanging="360"/>
      </w:pPr>
      <w:rPr>
        <w:rFonts w:hint="default"/>
        <w:sz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2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styleLink w:val="1301"/>
    <w:lvl w:ilvl="0">
      <w:start w:val="1"/>
      <w:numFmt w:val="bullet"/>
      <w:pStyle w:val="1301"/>
      <w:isLgl w:val="false"/>
      <w:suff w:val="tab"/>
      <w:lvlText w:val=""/>
      <w:lvlJc w:val="left"/>
      <w:pPr/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</w:abstractNum>
  <w:abstractNum w:abstractNumId="13">
    <w:multiLevelType w:val="hybridMultilevel"/>
    <w:styleLink w:val="1299"/>
    <w:lvl w:ilvl="0">
      <w:start w:val="1"/>
      <w:numFmt w:val="bullet"/>
      <w:pStyle w:val="1299"/>
      <w:isLgl w:val="false"/>
      <w:suff w:val="tab"/>
      <w:lvlText w:val=""/>
      <w:lvlJc w:val="left"/>
      <w:pPr/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pStyle w:val="1072"/>
      <w:isLgl w:val="false"/>
      <w:suff w:val="tab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>
    <w:multiLevelType w:val="hybridMultilevel"/>
    <w:styleLink w:val="1317"/>
    <w:lvl w:ilvl="0">
      <w:start w:val="1"/>
      <w:numFmt w:val="decimal"/>
      <w:pStyle w:val="1317"/>
      <w:isLgl w:val="false"/>
      <w:suff w:val="tab"/>
      <w:lvlText w:val="2.2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17">
    <w:multiLevelType w:val="hybridMultilevel"/>
    <w:styleLink w:val="1305"/>
    <w:lvl w:ilvl="0">
      <w:start w:val="1"/>
      <w:numFmt w:val="decimal"/>
      <w:pStyle w:val="1305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18">
    <w:multiLevelType w:val="hybridMultilevel"/>
    <w:styleLink w:val="1327"/>
    <w:lvl w:ilvl="0">
      <w:start w:val="1"/>
      <w:numFmt w:val="decimal"/>
      <w:pStyle w:val="1327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19">
    <w:multiLevelType w:val="hybridMultilevel"/>
    <w:styleLink w:val="1302"/>
    <w:lvl w:ilvl="0">
      <w:start w:val="1"/>
      <w:numFmt w:val="bullet"/>
      <w:pStyle w:val="1302"/>
      <w:isLgl w:val="false"/>
      <w:suff w:val="tab"/>
      <w:lvlText w:val=""/>
      <w:lvlJc w:val="left"/>
      <w:pPr/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</w:abstractNum>
  <w:abstractNum w:abstractNumId="20">
    <w:multiLevelType w:val="hybridMultilevel"/>
    <w:styleLink w:val="1332"/>
    <w:lvl w:ilvl="0">
      <w:start w:val="1"/>
      <w:numFmt w:val="bullet"/>
      <w:pStyle w:val="1332"/>
      <w:isLgl w:val="false"/>
      <w:suff w:val="tab"/>
      <w:lvlText w:val=""/>
      <w:lvlJc w:val="left"/>
      <w:pPr/>
      <w:rPr>
        <w:rFonts w:ascii="Symbol" w:hAnsi="Symbol"/>
        <w:color w:val="00000a"/>
      </w:rPr>
    </w:lvl>
    <w:lvl w:ilvl="1">
      <w:start w:val="1"/>
      <w:numFmt w:val="bullet"/>
      <w:isLgl w:val="false"/>
      <w:suff w:val="tab"/>
      <w:lvlText w:val=""/>
      <w:lvlJc w:val="left"/>
      <w:pPr/>
      <w:rPr>
        <w:rFonts w:ascii="Symbol" w:hAnsi="Symbol"/>
        <w:color w:val="00000a"/>
      </w:rPr>
    </w:lvl>
    <w:lvl w:ilvl="2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</w:abstractNum>
  <w:abstractNum w:abstractNumId="21">
    <w:multiLevelType w:val="hybridMultilevel"/>
    <w:lvl w:ilvl="0">
      <w:start w:val="1"/>
      <w:numFmt w:val="decimal"/>
      <w:pStyle w:val="1340"/>
      <w:isLgl w:val="false"/>
      <w:suff w:val="tab"/>
      <w:lvlText w:val="%1.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multiLevelType w:val="hybridMultilevel"/>
    <w:styleLink w:val="1304"/>
    <w:lvl w:ilvl="0">
      <w:start w:val="1"/>
      <w:numFmt w:val="bullet"/>
      <w:pStyle w:val="1304"/>
      <w:isLgl w:val="false"/>
      <w:suff w:val="tab"/>
      <w:lvlText w:val=""/>
      <w:lvlJc w:val="left"/>
      <w:pPr/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</w:abstractNum>
  <w:abstractNum w:abstractNumId="23">
    <w:multiLevelType w:val="hybridMultilevel"/>
    <w:lvl w:ilvl="0">
      <w:start w:val="1"/>
      <w:numFmt w:val="bullet"/>
      <w:pStyle w:val="1338"/>
      <w:isLgl w:val="false"/>
      <w:suff w:val="tab"/>
      <w:lvlText w:val="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multiLevelType w:val="hybridMultilevel"/>
    <w:styleLink w:val="1309"/>
    <w:lvl w:ilvl="0">
      <w:start w:val="1"/>
      <w:numFmt w:val="decimal"/>
      <w:pStyle w:val="1309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25">
    <w:multiLevelType w:val="hybridMultilevel"/>
    <w:styleLink w:val="1328"/>
    <w:lvl w:ilvl="0">
      <w:start w:val="1"/>
      <w:numFmt w:val="decimal"/>
      <w:pStyle w:val="1328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26">
    <w:multiLevelType w:val="hybridMultilevel"/>
    <w:styleLink w:val="1303"/>
    <w:lvl w:ilvl="0">
      <w:start w:val="1"/>
      <w:numFmt w:val="bullet"/>
      <w:pStyle w:val="1303"/>
      <w:isLgl w:val="false"/>
      <w:suff w:val="tab"/>
      <w:lvlText w:val=""/>
      <w:lvlJc w:val="left"/>
      <w:pPr/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</w:abstractNum>
  <w:abstractNum w:abstractNumId="27">
    <w:multiLevelType w:val="hybridMultilevel"/>
    <w:styleLink w:val="1322"/>
    <w:lvl w:ilvl="0">
      <w:start w:val="1"/>
      <w:numFmt w:val="decimal"/>
      <w:pStyle w:val="1322"/>
      <w:isLgl w:val="false"/>
      <w:suff w:val="tab"/>
      <w:lvlText w:val="4.1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28">
    <w:multiLevelType w:val="hybridMultilevel"/>
    <w:styleLink w:val="1315"/>
    <w:lvl w:ilvl="0">
      <w:start w:val="1"/>
      <w:numFmt w:val="decimal"/>
      <w:pStyle w:val="1315"/>
      <w:isLgl w:val="false"/>
      <w:suff w:val="tab"/>
      <w:lvlText w:val="1.5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29">
    <w:multiLevelType w:val="hybridMultilevel"/>
    <w:styleLink w:val="1308"/>
    <w:lvl w:ilvl="0">
      <w:start w:val="1"/>
      <w:numFmt w:val="decimal"/>
      <w:pStyle w:val="1308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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80" w:hanging="480"/>
        <w:tabs>
          <w:tab w:val="num" w:pos="48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480" w:hanging="480"/>
        <w:tabs>
          <w:tab w:val="num" w:pos="48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32">
    <w:multiLevelType w:val="hybridMultilevel"/>
    <w:styleLink w:val="1300"/>
    <w:lvl w:ilvl="0">
      <w:start w:val="1"/>
      <w:numFmt w:val="bullet"/>
      <w:pStyle w:val="1300"/>
      <w:isLgl w:val="false"/>
      <w:suff w:val="tab"/>
      <w:lvlText w:val=""/>
      <w:lvlJc w:val="left"/>
      <w:pPr/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</w:abstractNum>
  <w:abstractNum w:abstractNumId="33">
    <w:multiLevelType w:val="hybridMultilevel"/>
    <w:styleLink w:val="1323"/>
    <w:lvl w:ilvl="0">
      <w:start w:val="1"/>
      <w:numFmt w:val="decimal"/>
      <w:pStyle w:val="1323"/>
      <w:isLgl w:val="false"/>
      <w:suff w:val="tab"/>
      <w:lvlText w:val="4.2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34">
    <w:multiLevelType w:val="hybridMultilevel"/>
    <w:styleLink w:val="1321"/>
    <w:lvl w:ilvl="0">
      <w:start w:val="1"/>
      <w:numFmt w:val="decimal"/>
      <w:pStyle w:val="1321"/>
      <w:isLgl w:val="false"/>
      <w:suff w:val="tab"/>
      <w:lvlText w:val="3.2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35">
    <w:multiLevelType w:val="hybridMultilevel"/>
    <w:styleLink w:val="1326"/>
    <w:lvl w:ilvl="0">
      <w:start w:val="1"/>
      <w:numFmt w:val="decimal"/>
      <w:pStyle w:val="1326"/>
      <w:isLgl w:val="false"/>
      <w:suff w:val="tab"/>
      <w:lvlText w:val="4.5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36">
    <w:multiLevelType w:val="hybridMultilevel"/>
    <w:styleLink w:val="1331"/>
    <w:lvl w:ilvl="0">
      <w:start w:val="1"/>
      <w:numFmt w:val="decimal"/>
      <w:pStyle w:val="1331"/>
      <w:isLgl w:val="false"/>
      <w:suff w:val="tab"/>
      <w:lvlText w:val="%1."/>
      <w:lvlJc w:val="left"/>
      <w:pPr/>
      <w:rPr>
        <w:i w:val="0"/>
        <w:color w:val="00000a"/>
        <w:sz w:val="28"/>
      </w:rPr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1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0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ascii="Times New Roman" w:hAnsi="Times New Roman" w:cs="Times New Roman"/>
        <w:sz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9">
    <w:multiLevelType w:val="hybridMultilevel"/>
    <w:styleLink w:val="1316"/>
    <w:lvl w:ilvl="0">
      <w:start w:val="1"/>
      <w:numFmt w:val="decimal"/>
      <w:pStyle w:val="1316"/>
      <w:isLgl w:val="false"/>
      <w:suff w:val="tab"/>
      <w:lvlText w:val="2.2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40">
    <w:multiLevelType w:val="hybridMultilevel"/>
    <w:styleLink w:val="1333"/>
    <w:lvl w:ilvl="0">
      <w:start w:val="1"/>
      <w:numFmt w:val="decimal"/>
      <w:pStyle w:val="1333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3."/>
      <w:lvlJc w:val="right"/>
      <w:pPr/>
    </w:lvl>
    <w:lvl w:ilvl="3">
      <w:start w:val="1"/>
      <w:numFmt w:val="decimal"/>
      <w:isLgl w:val="false"/>
      <w:suff w:val="tab"/>
      <w:lvlText w:val="%4."/>
      <w:lvlJc w:val="left"/>
      <w:pPr/>
    </w:lvl>
    <w:lvl w:ilvl="4">
      <w:start w:val="1"/>
      <w:numFmt w:val="lowerLetter"/>
      <w:isLgl w:val="false"/>
      <w:suff w:val="tab"/>
      <w:lvlText w:val="%5."/>
      <w:lvlJc w:val="left"/>
      <w:pPr/>
    </w:lvl>
    <w:lvl w:ilvl="5">
      <w:start w:val="1"/>
      <w:numFmt w:val="lowerRoman"/>
      <w:isLgl w:val="false"/>
      <w:suff w:val="tab"/>
      <w:lvlText w:val="%6."/>
      <w:lvlJc w:val="right"/>
      <w:pPr/>
    </w:lvl>
    <w:lvl w:ilvl="6">
      <w:start w:val="1"/>
      <w:numFmt w:val="decimal"/>
      <w:isLgl w:val="false"/>
      <w:suff w:val="tab"/>
      <w:lvlText w:val="%7."/>
      <w:lvlJc w:val="left"/>
      <w:pPr/>
    </w:lvl>
    <w:lvl w:ilvl="7">
      <w:start w:val="1"/>
      <w:numFmt w:val="lowerLetter"/>
      <w:isLgl w:val="false"/>
      <w:suff w:val="tab"/>
      <w:lvlText w:val="%8."/>
      <w:lvlJc w:val="left"/>
      <w:pPr/>
    </w:lvl>
    <w:lvl w:ilvl="8">
      <w:start w:val="1"/>
      <w:numFmt w:val="lowerRoman"/>
      <w:isLgl w:val="false"/>
      <w:suff w:val="tab"/>
      <w:lvlText w:val="%9."/>
      <w:lvlJc w:val="right"/>
      <w:pPr/>
    </w:lvl>
  </w:abstractNum>
  <w:abstractNum w:abstractNumId="41">
    <w:multiLevelType w:val="hybridMultilevel"/>
    <w:styleLink w:val="1329"/>
    <w:lvl w:ilvl="0">
      <w:start w:val="1"/>
      <w:numFmt w:val="decimal"/>
      <w:pStyle w:val="1329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42">
    <w:multiLevelType w:val="hybridMultilevel"/>
    <w:styleLink w:val="1319"/>
    <w:lvl w:ilvl="0">
      <w:start w:val="1"/>
      <w:numFmt w:val="decimal"/>
      <w:pStyle w:val="1319"/>
      <w:isLgl w:val="false"/>
      <w:suff w:val="tab"/>
      <w:lvlText w:val="2.3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43">
    <w:multiLevelType w:val="hybridMultilevel"/>
    <w:styleLink w:val="1330"/>
    <w:lvl w:ilvl="0">
      <w:start w:val="4"/>
      <w:numFmt w:val="decimal"/>
      <w:pStyle w:val="1330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44">
    <w:multiLevelType w:val="hybridMultilevel"/>
    <w:styleLink w:val="1312"/>
    <w:lvl w:ilvl="0">
      <w:start w:val="1"/>
      <w:numFmt w:val="decimal"/>
      <w:pStyle w:val="1312"/>
      <w:isLgl w:val="false"/>
      <w:suff w:val="tab"/>
      <w:lvlText w:val="1.2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45">
    <w:multiLevelType w:val="hybridMultilevel"/>
    <w:styleLink w:val="1325"/>
    <w:lvl w:ilvl="0">
      <w:start w:val="1"/>
      <w:numFmt w:val="decimal"/>
      <w:pStyle w:val="1325"/>
      <w:isLgl w:val="false"/>
      <w:suff w:val="tab"/>
      <w:lvlText w:val="4.4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46">
    <w:multiLevelType w:val="hybridMultilevel"/>
    <w:styleLink w:val="1310"/>
    <w:lvl w:ilvl="0">
      <w:start w:val="1"/>
      <w:numFmt w:val="decimal"/>
      <w:pStyle w:val="1310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47">
    <w:multiLevelType w:val="hybridMultilevel"/>
    <w:styleLink w:val="1314"/>
    <w:lvl w:ilvl="0">
      <w:start w:val="1"/>
      <w:numFmt w:val="decimal"/>
      <w:pStyle w:val="1314"/>
      <w:isLgl w:val="false"/>
      <w:suff w:val="tab"/>
      <w:lvlText w:val="1.5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num w:numId="1">
    <w:abstractNumId w:val="3"/>
  </w:num>
  <w:num w:numId="2">
    <w:abstractNumId w:val="13"/>
  </w:num>
  <w:num w:numId="3">
    <w:abstractNumId w:val="32"/>
  </w:num>
  <w:num w:numId="4">
    <w:abstractNumId w:val="12"/>
  </w:num>
  <w:num w:numId="5">
    <w:abstractNumId w:val="19"/>
  </w:num>
  <w:num w:numId="6">
    <w:abstractNumId w:val="26"/>
  </w:num>
  <w:num w:numId="7">
    <w:abstractNumId w:val="22"/>
  </w:num>
  <w:num w:numId="8">
    <w:abstractNumId w:val="17"/>
  </w:num>
  <w:num w:numId="9">
    <w:abstractNumId w:val="6"/>
  </w:num>
  <w:num w:numId="10">
    <w:abstractNumId w:val="8"/>
  </w:num>
  <w:num w:numId="11">
    <w:abstractNumId w:val="29"/>
  </w:num>
  <w:num w:numId="12">
    <w:abstractNumId w:val="24"/>
  </w:num>
  <w:num w:numId="13">
    <w:abstractNumId w:val="46"/>
  </w:num>
  <w:num w:numId="14">
    <w:abstractNumId w:val="5"/>
  </w:num>
  <w:num w:numId="15">
    <w:abstractNumId w:val="44"/>
  </w:num>
  <w:num w:numId="16">
    <w:abstractNumId w:val="9"/>
  </w:num>
  <w:num w:numId="17">
    <w:abstractNumId w:val="47"/>
  </w:num>
  <w:num w:numId="18">
    <w:abstractNumId w:val="28"/>
  </w:num>
  <w:num w:numId="19">
    <w:abstractNumId w:val="39"/>
  </w:num>
  <w:num w:numId="20">
    <w:abstractNumId w:val="16"/>
  </w:num>
  <w:num w:numId="21">
    <w:abstractNumId w:val="42"/>
  </w:num>
  <w:num w:numId="22">
    <w:abstractNumId w:val="7"/>
  </w:num>
  <w:num w:numId="23">
    <w:abstractNumId w:val="34"/>
  </w:num>
  <w:num w:numId="24">
    <w:abstractNumId w:val="27"/>
  </w:num>
  <w:num w:numId="25">
    <w:abstractNumId w:val="33"/>
  </w:num>
  <w:num w:numId="26">
    <w:abstractNumId w:val="2"/>
  </w:num>
  <w:num w:numId="27">
    <w:abstractNumId w:val="45"/>
  </w:num>
  <w:num w:numId="28">
    <w:abstractNumId w:val="35"/>
  </w:num>
  <w:num w:numId="29">
    <w:abstractNumId w:val="18"/>
  </w:num>
  <w:num w:numId="30">
    <w:abstractNumId w:val="25"/>
  </w:num>
  <w:num w:numId="31">
    <w:abstractNumId w:val="41"/>
  </w:num>
  <w:num w:numId="32">
    <w:abstractNumId w:val="43"/>
  </w:num>
  <w:num w:numId="33">
    <w:abstractNumId w:val="36"/>
  </w:num>
  <w:num w:numId="34">
    <w:abstractNumId w:val="20"/>
  </w:num>
  <w:num w:numId="35">
    <w:abstractNumId w:val="40"/>
  </w:num>
  <w:num w:numId="36">
    <w:abstractNumId w:val="23"/>
  </w:num>
  <w:num w:numId="37">
    <w:abstractNumId w:val="21"/>
    <w:lvlOverride w:ilvl="0">
      <w:startOverride w:val="1"/>
    </w:lvlOverride>
  </w:num>
  <w:num w:numId="38">
    <w:abstractNumId w:val="4"/>
  </w:num>
  <w:num w:numId="39">
    <w:abstractNumId w:val="37"/>
  </w:num>
  <w:num w:numId="40">
    <w:abstractNumId w:val="15"/>
  </w:num>
  <w:num w:numId="41">
    <w:abstractNumId w:val="38"/>
  </w:num>
  <w:num w:numId="42">
    <w:abstractNumId w:val="0"/>
  </w:num>
  <w:num w:numId="43">
    <w:abstractNumId w:val="11"/>
  </w:num>
  <w:num w:numId="44">
    <w:abstractNumId w:val="14"/>
  </w:num>
  <w:num w:numId="45">
    <w:abstractNumId w:val="1"/>
  </w:num>
  <w:num w:numId="46">
    <w:abstractNumId w:val="10"/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0"/>
  </w:num>
  <w:num w:numId="49">
    <w:abstractNumId w:val="4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83">
    <w:name w:val="Heading 1 Char"/>
    <w:basedOn w:val="1042"/>
    <w:link w:val="1033"/>
    <w:uiPriority w:val="9"/>
    <w:rPr>
      <w:rFonts w:ascii="Arial" w:hAnsi="Arial" w:eastAsia="Arial" w:cs="Arial"/>
      <w:sz w:val="40"/>
      <w:szCs w:val="40"/>
    </w:rPr>
  </w:style>
  <w:style w:type="character" w:styleId="884">
    <w:name w:val="Heading 2 Char"/>
    <w:basedOn w:val="1042"/>
    <w:link w:val="1034"/>
    <w:uiPriority w:val="9"/>
    <w:rPr>
      <w:rFonts w:ascii="Arial" w:hAnsi="Arial" w:eastAsia="Arial" w:cs="Arial"/>
      <w:sz w:val="34"/>
    </w:rPr>
  </w:style>
  <w:style w:type="character" w:styleId="885">
    <w:name w:val="Heading 3 Char"/>
    <w:basedOn w:val="1042"/>
    <w:link w:val="1035"/>
    <w:uiPriority w:val="9"/>
    <w:rPr>
      <w:rFonts w:ascii="Arial" w:hAnsi="Arial" w:eastAsia="Arial" w:cs="Arial"/>
      <w:sz w:val="30"/>
      <w:szCs w:val="30"/>
    </w:rPr>
  </w:style>
  <w:style w:type="character" w:styleId="886">
    <w:name w:val="Heading 4 Char"/>
    <w:basedOn w:val="1042"/>
    <w:link w:val="1036"/>
    <w:uiPriority w:val="9"/>
    <w:rPr>
      <w:rFonts w:ascii="Arial" w:hAnsi="Arial" w:eastAsia="Arial" w:cs="Arial"/>
      <w:b/>
      <w:bCs/>
      <w:sz w:val="26"/>
      <w:szCs w:val="26"/>
    </w:rPr>
  </w:style>
  <w:style w:type="character" w:styleId="887">
    <w:name w:val="Heading 5 Char"/>
    <w:basedOn w:val="1042"/>
    <w:link w:val="1037"/>
    <w:uiPriority w:val="9"/>
    <w:rPr>
      <w:rFonts w:ascii="Arial" w:hAnsi="Arial" w:eastAsia="Arial" w:cs="Arial"/>
      <w:b/>
      <w:bCs/>
      <w:sz w:val="24"/>
      <w:szCs w:val="24"/>
    </w:rPr>
  </w:style>
  <w:style w:type="character" w:styleId="888">
    <w:name w:val="Heading 6 Char"/>
    <w:basedOn w:val="1042"/>
    <w:link w:val="1038"/>
    <w:uiPriority w:val="9"/>
    <w:rPr>
      <w:rFonts w:ascii="Arial" w:hAnsi="Arial" w:eastAsia="Arial" w:cs="Arial"/>
      <w:b/>
      <w:bCs/>
      <w:sz w:val="22"/>
      <w:szCs w:val="22"/>
    </w:rPr>
  </w:style>
  <w:style w:type="character" w:styleId="889">
    <w:name w:val="Heading 7 Char"/>
    <w:basedOn w:val="1042"/>
    <w:link w:val="103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90">
    <w:name w:val="Heading 8 Char"/>
    <w:basedOn w:val="1042"/>
    <w:link w:val="1040"/>
    <w:uiPriority w:val="9"/>
    <w:rPr>
      <w:rFonts w:ascii="Arial" w:hAnsi="Arial" w:eastAsia="Arial" w:cs="Arial"/>
      <w:i/>
      <w:iCs/>
      <w:sz w:val="22"/>
      <w:szCs w:val="22"/>
    </w:rPr>
  </w:style>
  <w:style w:type="character" w:styleId="891">
    <w:name w:val="Heading 9 Char"/>
    <w:basedOn w:val="1042"/>
    <w:link w:val="1041"/>
    <w:uiPriority w:val="9"/>
    <w:rPr>
      <w:rFonts w:ascii="Arial" w:hAnsi="Arial" w:eastAsia="Arial" w:cs="Arial"/>
      <w:i/>
      <w:iCs/>
      <w:sz w:val="21"/>
      <w:szCs w:val="21"/>
    </w:rPr>
  </w:style>
  <w:style w:type="paragraph" w:styleId="892">
    <w:name w:val="Title"/>
    <w:basedOn w:val="1032"/>
    <w:next w:val="1032"/>
    <w:link w:val="89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93">
    <w:name w:val="Title Char"/>
    <w:basedOn w:val="1042"/>
    <w:link w:val="892"/>
    <w:uiPriority w:val="10"/>
    <w:rPr>
      <w:sz w:val="48"/>
      <w:szCs w:val="48"/>
    </w:rPr>
  </w:style>
  <w:style w:type="character" w:styleId="894">
    <w:name w:val="Subtitle Char"/>
    <w:basedOn w:val="1042"/>
    <w:link w:val="1085"/>
    <w:uiPriority w:val="11"/>
    <w:rPr>
      <w:sz w:val="24"/>
      <w:szCs w:val="24"/>
    </w:rPr>
  </w:style>
  <w:style w:type="paragraph" w:styleId="895">
    <w:name w:val="Quote"/>
    <w:basedOn w:val="1032"/>
    <w:next w:val="1032"/>
    <w:link w:val="896"/>
    <w:uiPriority w:val="29"/>
    <w:qFormat/>
    <w:pPr>
      <w:ind w:left="720" w:right="720"/>
    </w:pPr>
    <w:rPr>
      <w:i/>
    </w:rPr>
  </w:style>
  <w:style w:type="character" w:styleId="896">
    <w:name w:val="Quote Char"/>
    <w:link w:val="895"/>
    <w:uiPriority w:val="29"/>
    <w:rPr>
      <w:i/>
    </w:rPr>
  </w:style>
  <w:style w:type="paragraph" w:styleId="897">
    <w:name w:val="Intense Quote"/>
    <w:basedOn w:val="1032"/>
    <w:next w:val="1032"/>
    <w:link w:val="898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98">
    <w:name w:val="Intense Quote Char"/>
    <w:link w:val="897"/>
    <w:uiPriority w:val="30"/>
    <w:rPr>
      <w:i/>
    </w:rPr>
  </w:style>
  <w:style w:type="character" w:styleId="899">
    <w:name w:val="Header Char"/>
    <w:basedOn w:val="1042"/>
    <w:link w:val="1068"/>
    <w:uiPriority w:val="99"/>
  </w:style>
  <w:style w:type="character" w:styleId="900">
    <w:name w:val="Footer Char"/>
    <w:basedOn w:val="1042"/>
    <w:link w:val="1065"/>
    <w:uiPriority w:val="99"/>
  </w:style>
  <w:style w:type="character" w:styleId="901">
    <w:name w:val="Caption Char"/>
    <w:basedOn w:val="1134"/>
    <w:link w:val="1065"/>
    <w:uiPriority w:val="99"/>
  </w:style>
  <w:style w:type="table" w:styleId="902">
    <w:name w:val="Table Grid Light"/>
    <w:basedOn w:val="104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03">
    <w:name w:val="Plain Table 1"/>
    <w:basedOn w:val="104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04">
    <w:name w:val="Plain Table 2"/>
    <w:basedOn w:val="104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05">
    <w:name w:val="Plain Table 3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06">
    <w:name w:val="Plain Table 4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7">
    <w:name w:val="Plain Table 5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08">
    <w:name w:val="Grid Table 1 Light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9">
    <w:name w:val="Grid Table 1 Light - Accent 1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0">
    <w:name w:val="Grid Table 1 Light - Accent 2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1">
    <w:name w:val="Grid Table 1 Light - Accent 3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2">
    <w:name w:val="Grid Table 1 Light - Accent 4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3">
    <w:name w:val="Grid Table 1 Light - Accent 5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4">
    <w:name w:val="Grid Table 1 Light - Accent 6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5">
    <w:name w:val="Grid Table 2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6">
    <w:name w:val="Grid Table 2 - Accent 1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7">
    <w:name w:val="Grid Table 2 - Accent 2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8">
    <w:name w:val="Grid Table 2 - Accent 3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9">
    <w:name w:val="Grid Table 2 - Accent 4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0">
    <w:name w:val="Grid Table 2 - Accent 5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1">
    <w:name w:val="Grid Table 2 - Accent 6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2">
    <w:name w:val="Grid Table 3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3">
    <w:name w:val="Grid Table 3 - Accent 1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4">
    <w:name w:val="Grid Table 3 - Accent 2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5">
    <w:name w:val="Grid Table 3 - Accent 3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6">
    <w:name w:val="Grid Table 3 - Accent 4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7">
    <w:name w:val="Grid Table 3 - Accent 5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8">
    <w:name w:val="Grid Table 3 - Accent 6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9">
    <w:name w:val="Grid Table 4"/>
    <w:basedOn w:val="104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30">
    <w:name w:val="Grid Table 4 - Accent 1"/>
    <w:basedOn w:val="104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931">
    <w:name w:val="Grid Table 4 - Accent 2"/>
    <w:basedOn w:val="104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932">
    <w:name w:val="Grid Table 4 - Accent 3"/>
    <w:basedOn w:val="104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933">
    <w:name w:val="Grid Table 4 - Accent 4"/>
    <w:basedOn w:val="104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934">
    <w:name w:val="Grid Table 4 - Accent 5"/>
    <w:basedOn w:val="104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935">
    <w:name w:val="Grid Table 4 - Accent 6"/>
    <w:basedOn w:val="104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936">
    <w:name w:val="Grid Table 5 Dark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37">
    <w:name w:val="Grid Table 5 Dark- Accent 1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938">
    <w:name w:val="Grid Table 5 Dark - Accent 2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939">
    <w:name w:val="Grid Table 5 Dark - Accent 3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940">
    <w:name w:val="Grid Table 5 Dark- Accent 4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941">
    <w:name w:val="Grid Table 5 Dark - Accent 5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42">
    <w:name w:val="Grid Table 5 Dark - Accent 6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43">
    <w:name w:val="Grid Table 6 Colorful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44">
    <w:name w:val="Grid Table 6 Colorful - Accent 1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45">
    <w:name w:val="Grid Table 6 Colorful - Accent 2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46">
    <w:name w:val="Grid Table 6 Colorful - Accent 3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7">
    <w:name w:val="Grid Table 6 Colorful - Accent 4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48">
    <w:name w:val="Grid Table 6 Colorful - Accent 5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49">
    <w:name w:val="Grid Table 6 Colorful - Accent 6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0">
    <w:name w:val="Grid Table 7 Colorful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1">
    <w:name w:val="Grid Table 7 Colorful - Accent 1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2">
    <w:name w:val="Grid Table 7 Colorful - Accent 2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3">
    <w:name w:val="Grid Table 7 Colorful - Accent 3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4">
    <w:name w:val="Grid Table 7 Colorful - Accent 4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5">
    <w:name w:val="Grid Table 7 Colorful - Accent 5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6">
    <w:name w:val="Grid Table 7 Colorful - Accent 6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7">
    <w:name w:val="List Table 1 Light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8">
    <w:name w:val="List Table 1 Light - Accent 1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9">
    <w:name w:val="List Table 1 Light - Accent 2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0">
    <w:name w:val="List Table 1 Light - Accent 3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1">
    <w:name w:val="List Table 1 Light - Accent 4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2">
    <w:name w:val="List Table 1 Light - Accent 5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3">
    <w:name w:val="List Table 1 Light - Accent 6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4">
    <w:name w:val="List Table 2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65">
    <w:name w:val="List Table 2 - Accent 1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66">
    <w:name w:val="List Table 2 - Accent 2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67">
    <w:name w:val="List Table 2 - Accent 3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68">
    <w:name w:val="List Table 2 - Accent 4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69">
    <w:name w:val="List Table 2 - Accent 5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70">
    <w:name w:val="List Table 2 - Accent 6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71">
    <w:name w:val="List Table 3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2">
    <w:name w:val="List Table 3 - Accent 1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3">
    <w:name w:val="List Table 3 - Accent 2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4">
    <w:name w:val="List Table 3 - Accent 3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5">
    <w:name w:val="List Table 3 - Accent 4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6">
    <w:name w:val="List Table 3 - Accent 5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7">
    <w:name w:val="List Table 3 - Accent 6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8">
    <w:name w:val="List Table 4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9">
    <w:name w:val="List Table 4 - Accent 1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0">
    <w:name w:val="List Table 4 - Accent 2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1">
    <w:name w:val="List Table 4 - Accent 3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2">
    <w:name w:val="List Table 4 - Accent 4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3">
    <w:name w:val="List Table 4 - Accent 5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4">
    <w:name w:val="List Table 4 - Accent 6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5">
    <w:name w:val="List Table 5 Dark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86">
    <w:name w:val="List Table 5 Dark - Accent 1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87">
    <w:name w:val="List Table 5 Dark - Accent 2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88">
    <w:name w:val="List Table 5 Dark - Accent 3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89">
    <w:name w:val="List Table 5 Dark - Accent 4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0">
    <w:name w:val="List Table 5 Dark - Accent 5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1">
    <w:name w:val="List Table 5 Dark - Accent 6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2">
    <w:name w:val="List Table 6 Colorful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93">
    <w:name w:val="List Table 6 Colorful - Accent 1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94">
    <w:name w:val="List Table 6 Colorful - Accent 2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95">
    <w:name w:val="List Table 6 Colorful - Accent 3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96">
    <w:name w:val="List Table 6 Colorful - Accent 4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97">
    <w:name w:val="List Table 6 Colorful - Accent 5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98">
    <w:name w:val="List Table 6 Colorful - Accent 6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99">
    <w:name w:val="List Table 7 Colorful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000">
    <w:name w:val="List Table 7 Colorful - Accent 1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001">
    <w:name w:val="List Table 7 Colorful - Accent 2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002">
    <w:name w:val="List Table 7 Colorful - Accent 3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003">
    <w:name w:val="List Table 7 Colorful - Accent 4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004">
    <w:name w:val="List Table 7 Colorful - Accent 5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005">
    <w:name w:val="List Table 7 Colorful - Accent 6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006">
    <w:name w:val="Lined - Accent"/>
    <w:basedOn w:val="10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07">
    <w:name w:val="Lined - Accent 1"/>
    <w:basedOn w:val="10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008">
    <w:name w:val="Lined - Accent 2"/>
    <w:basedOn w:val="10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009">
    <w:name w:val="Lined - Accent 3"/>
    <w:basedOn w:val="10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010">
    <w:name w:val="Lined - Accent 4"/>
    <w:basedOn w:val="10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011">
    <w:name w:val="Lined - Accent 5"/>
    <w:basedOn w:val="10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012">
    <w:name w:val="Lined - Accent 6"/>
    <w:basedOn w:val="10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013">
    <w:name w:val="Bordered &amp; Lined - Accent"/>
    <w:basedOn w:val="10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14">
    <w:name w:val="Bordered &amp; Lined - Accent 1"/>
    <w:basedOn w:val="10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015">
    <w:name w:val="Bordered &amp; Lined - Accent 2"/>
    <w:basedOn w:val="10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016">
    <w:name w:val="Bordered &amp; Lined - Accent 3"/>
    <w:basedOn w:val="10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017">
    <w:name w:val="Bordered &amp; Lined - Accent 4"/>
    <w:basedOn w:val="10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018">
    <w:name w:val="Bordered &amp; Lined - Accent 5"/>
    <w:basedOn w:val="10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019">
    <w:name w:val="Bordered &amp; Lined - Accent 6"/>
    <w:basedOn w:val="10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020">
    <w:name w:val="Bordered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021">
    <w:name w:val="Bordered - Accent 1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022">
    <w:name w:val="Bordered - Accent 2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023">
    <w:name w:val="Bordered - Accent 3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024">
    <w:name w:val="Bordered - Accent 4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025">
    <w:name w:val="Bordered - Accent 5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026">
    <w:name w:val="Bordered - Accent 6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027">
    <w:name w:val="Footnote Text Char"/>
    <w:link w:val="1083"/>
    <w:uiPriority w:val="99"/>
    <w:rPr>
      <w:sz w:val="18"/>
    </w:rPr>
  </w:style>
  <w:style w:type="paragraph" w:styleId="1028">
    <w:name w:val="endnote text"/>
    <w:basedOn w:val="1032"/>
    <w:link w:val="1029"/>
    <w:uiPriority w:val="99"/>
    <w:semiHidden/>
    <w:unhideWhenUsed/>
    <w:pPr>
      <w:spacing w:after="0" w:line="240" w:lineRule="auto"/>
    </w:pPr>
    <w:rPr>
      <w:sz w:val="20"/>
    </w:rPr>
  </w:style>
  <w:style w:type="character" w:styleId="1029">
    <w:name w:val="Endnote Text Char"/>
    <w:link w:val="1028"/>
    <w:uiPriority w:val="99"/>
    <w:rPr>
      <w:sz w:val="20"/>
    </w:rPr>
  </w:style>
  <w:style w:type="character" w:styleId="1030">
    <w:name w:val="endnote reference"/>
    <w:basedOn w:val="1042"/>
    <w:uiPriority w:val="99"/>
    <w:semiHidden/>
    <w:unhideWhenUsed/>
    <w:rPr>
      <w:vertAlign w:val="superscript"/>
    </w:rPr>
  </w:style>
  <w:style w:type="paragraph" w:styleId="1031">
    <w:name w:val="table of figures"/>
    <w:basedOn w:val="1032"/>
    <w:next w:val="1032"/>
    <w:uiPriority w:val="99"/>
    <w:unhideWhenUsed/>
    <w:pPr>
      <w:spacing w:after="0" w:afterAutospacing="0"/>
    </w:pPr>
  </w:style>
  <w:style w:type="paragraph" w:styleId="1032" w:default="1">
    <w:name w:val="Normal"/>
    <w:qFormat/>
  </w:style>
  <w:style w:type="paragraph" w:styleId="1033">
    <w:name w:val="Heading 1"/>
    <w:basedOn w:val="1032"/>
    <w:next w:val="1032"/>
    <w:link w:val="1045"/>
    <w:uiPriority w:val="9"/>
    <w:qFormat/>
    <w:pPr>
      <w:ind w:firstLine="720"/>
      <w:keepNext/>
      <w:spacing w:after="0" w:line="240" w:lineRule="auto"/>
      <w:outlineLvl w:val="0"/>
    </w:pPr>
    <w:rPr>
      <w:rFonts w:ascii="Cambria" w:hAnsi="Cambria" w:eastAsia="Times New Roman" w:cs="Times New Roman"/>
      <w:b/>
      <w:bCs/>
      <w:sz w:val="32"/>
      <w:szCs w:val="32"/>
    </w:rPr>
  </w:style>
  <w:style w:type="paragraph" w:styleId="1034">
    <w:name w:val="Heading 2"/>
    <w:basedOn w:val="1032"/>
    <w:next w:val="1032"/>
    <w:link w:val="1046"/>
    <w:qFormat/>
    <w:pPr>
      <w:ind w:left="720" w:firstLine="720"/>
      <w:keepNext/>
      <w:spacing w:after="0" w:line="240" w:lineRule="auto"/>
      <w:outlineLvl w:val="1"/>
    </w:pPr>
    <w:rPr>
      <w:rFonts w:ascii="Cambria" w:hAnsi="Cambria" w:eastAsia="Times New Roman" w:cs="Times New Roman"/>
      <w:b/>
      <w:bCs/>
      <w:i/>
      <w:iCs/>
      <w:sz w:val="28"/>
      <w:szCs w:val="28"/>
    </w:rPr>
  </w:style>
  <w:style w:type="paragraph" w:styleId="1035">
    <w:name w:val="Heading 3"/>
    <w:basedOn w:val="1032"/>
    <w:next w:val="1032"/>
    <w:link w:val="1047"/>
    <w:qFormat/>
    <w:pPr>
      <w:ind w:left="1439"/>
      <w:keepNext/>
      <w:spacing w:after="0" w:line="360" w:lineRule="auto"/>
      <w:outlineLvl w:val="2"/>
    </w:pPr>
    <w:rPr>
      <w:rFonts w:ascii="Cambria" w:hAnsi="Cambria" w:eastAsia="Times New Roman" w:cs="Times New Roman"/>
      <w:b/>
      <w:bCs/>
      <w:sz w:val="26"/>
      <w:szCs w:val="26"/>
    </w:rPr>
  </w:style>
  <w:style w:type="paragraph" w:styleId="1036">
    <w:name w:val="Heading 4"/>
    <w:basedOn w:val="1032"/>
    <w:next w:val="1032"/>
    <w:link w:val="1048"/>
    <w:qFormat/>
    <w:pPr>
      <w:ind w:left="720" w:firstLine="720"/>
      <w:keepNext/>
      <w:spacing w:after="0" w:line="240" w:lineRule="auto"/>
      <w:outlineLvl w:val="3"/>
    </w:pPr>
    <w:rPr>
      <w:rFonts w:ascii="Calibri" w:hAnsi="Calibri" w:eastAsia="Times New Roman" w:cs="Times New Roman"/>
      <w:b/>
      <w:bCs/>
      <w:sz w:val="28"/>
      <w:szCs w:val="28"/>
    </w:rPr>
  </w:style>
  <w:style w:type="paragraph" w:styleId="1037">
    <w:name w:val="Heading 5"/>
    <w:basedOn w:val="1032"/>
    <w:next w:val="1032"/>
    <w:link w:val="1049"/>
    <w:qFormat/>
    <w:pPr>
      <w:keepNext/>
      <w:spacing w:after="0" w:line="240" w:lineRule="auto"/>
      <w:outlineLvl w:val="4"/>
    </w:pPr>
    <w:rPr>
      <w:rFonts w:ascii="Calibri" w:hAnsi="Calibri" w:eastAsia="Times New Roman" w:cs="Times New Roman"/>
      <w:b/>
      <w:bCs/>
      <w:i/>
      <w:iCs/>
      <w:sz w:val="26"/>
      <w:szCs w:val="26"/>
    </w:rPr>
  </w:style>
  <w:style w:type="paragraph" w:styleId="1038">
    <w:name w:val="Heading 6"/>
    <w:basedOn w:val="1032"/>
    <w:next w:val="1032"/>
    <w:link w:val="1050"/>
    <w:qFormat/>
    <w:pPr>
      <w:keepNext/>
      <w:spacing w:after="0" w:line="240" w:lineRule="auto"/>
      <w:outlineLvl w:val="5"/>
    </w:pPr>
    <w:rPr>
      <w:rFonts w:ascii="Calibri" w:hAnsi="Calibri" w:eastAsia="Times New Roman" w:cs="Times New Roman"/>
      <w:b/>
      <w:bCs/>
      <w:sz w:val="20"/>
      <w:szCs w:val="20"/>
    </w:rPr>
  </w:style>
  <w:style w:type="paragraph" w:styleId="1039">
    <w:name w:val="Heading 7"/>
    <w:basedOn w:val="1032"/>
    <w:next w:val="1032"/>
    <w:link w:val="1051"/>
    <w:qFormat/>
    <w:pPr>
      <w:jc w:val="center"/>
      <w:keepNext/>
      <w:spacing w:after="0" w:line="240" w:lineRule="auto"/>
      <w:outlineLvl w:val="6"/>
    </w:pPr>
    <w:rPr>
      <w:rFonts w:ascii="Calibri" w:hAnsi="Calibri" w:eastAsia="Times New Roman" w:cs="Times New Roman"/>
      <w:sz w:val="24"/>
      <w:szCs w:val="24"/>
    </w:rPr>
  </w:style>
  <w:style w:type="paragraph" w:styleId="1040">
    <w:name w:val="Heading 8"/>
    <w:basedOn w:val="1032"/>
    <w:next w:val="1032"/>
    <w:link w:val="1052"/>
    <w:qFormat/>
    <w:pPr>
      <w:ind w:left="720" w:firstLine="720"/>
      <w:jc w:val="center"/>
      <w:keepNext/>
      <w:spacing w:after="0" w:line="240" w:lineRule="auto"/>
      <w:outlineLvl w:val="7"/>
    </w:pPr>
    <w:rPr>
      <w:rFonts w:ascii="Calibri" w:hAnsi="Calibri" w:eastAsia="Times New Roman" w:cs="Times New Roman"/>
      <w:i/>
      <w:iCs/>
      <w:sz w:val="24"/>
      <w:szCs w:val="24"/>
    </w:rPr>
  </w:style>
  <w:style w:type="paragraph" w:styleId="1041">
    <w:name w:val="Heading 9"/>
    <w:basedOn w:val="1032"/>
    <w:next w:val="1032"/>
    <w:link w:val="1053"/>
    <w:qFormat/>
    <w:pPr>
      <w:jc w:val="center"/>
      <w:keepNext/>
      <w:spacing w:after="0" w:line="240" w:lineRule="auto"/>
      <w:outlineLvl w:val="8"/>
    </w:pPr>
    <w:rPr>
      <w:rFonts w:ascii="Cambria" w:hAnsi="Cambria" w:eastAsia="Times New Roman" w:cs="Times New Roman"/>
      <w:sz w:val="20"/>
      <w:szCs w:val="20"/>
    </w:rPr>
  </w:style>
  <w:style w:type="character" w:styleId="1042" w:default="1">
    <w:name w:val="Default Paragraph Font"/>
    <w:uiPriority w:val="1"/>
    <w:unhideWhenUsed/>
  </w:style>
  <w:style w:type="table" w:styleId="104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44" w:default="1">
    <w:name w:val="No List"/>
    <w:uiPriority w:val="99"/>
    <w:semiHidden/>
    <w:unhideWhenUsed/>
  </w:style>
  <w:style w:type="character" w:styleId="1045" w:customStyle="1">
    <w:name w:val="Заголовок 1 Знак"/>
    <w:basedOn w:val="1042"/>
    <w:link w:val="1033"/>
    <w:uiPriority w:val="9"/>
    <w:rPr>
      <w:rFonts w:ascii="Cambria" w:hAnsi="Cambria" w:eastAsia="Times New Roman" w:cs="Times New Roman"/>
      <w:b/>
      <w:bCs/>
      <w:sz w:val="32"/>
      <w:szCs w:val="32"/>
    </w:rPr>
  </w:style>
  <w:style w:type="character" w:styleId="1046" w:customStyle="1">
    <w:name w:val="Заголовок 2 Знак"/>
    <w:basedOn w:val="1042"/>
    <w:link w:val="1034"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1047" w:customStyle="1">
    <w:name w:val="Заголовок 3 Знак"/>
    <w:basedOn w:val="1042"/>
    <w:link w:val="1035"/>
    <w:rPr>
      <w:rFonts w:ascii="Cambria" w:hAnsi="Cambria" w:eastAsia="Times New Roman" w:cs="Times New Roman"/>
      <w:b/>
      <w:bCs/>
      <w:sz w:val="26"/>
      <w:szCs w:val="26"/>
    </w:rPr>
  </w:style>
  <w:style w:type="character" w:styleId="1048" w:customStyle="1">
    <w:name w:val="Заголовок 4 Знак"/>
    <w:basedOn w:val="1042"/>
    <w:link w:val="1036"/>
    <w:rPr>
      <w:rFonts w:ascii="Calibri" w:hAnsi="Calibri" w:eastAsia="Times New Roman" w:cs="Times New Roman"/>
      <w:b/>
      <w:bCs/>
      <w:sz w:val="28"/>
      <w:szCs w:val="28"/>
    </w:rPr>
  </w:style>
  <w:style w:type="character" w:styleId="1049" w:customStyle="1">
    <w:name w:val="Заголовок 5 Знак"/>
    <w:basedOn w:val="1042"/>
    <w:link w:val="1037"/>
    <w:rPr>
      <w:rFonts w:ascii="Calibri" w:hAnsi="Calibri" w:eastAsia="Times New Roman" w:cs="Times New Roman"/>
      <w:b/>
      <w:bCs/>
      <w:i/>
      <w:iCs/>
      <w:sz w:val="26"/>
      <w:szCs w:val="26"/>
    </w:rPr>
  </w:style>
  <w:style w:type="character" w:styleId="1050" w:customStyle="1">
    <w:name w:val="Заголовок 6 Знак"/>
    <w:basedOn w:val="1042"/>
    <w:link w:val="1038"/>
    <w:rPr>
      <w:rFonts w:ascii="Calibri" w:hAnsi="Calibri" w:eastAsia="Times New Roman" w:cs="Times New Roman"/>
      <w:b/>
      <w:bCs/>
      <w:sz w:val="20"/>
      <w:szCs w:val="20"/>
    </w:rPr>
  </w:style>
  <w:style w:type="character" w:styleId="1051" w:customStyle="1">
    <w:name w:val="Заголовок 7 Знак"/>
    <w:basedOn w:val="1042"/>
    <w:link w:val="1039"/>
    <w:rPr>
      <w:rFonts w:ascii="Calibri" w:hAnsi="Calibri" w:eastAsia="Times New Roman" w:cs="Times New Roman"/>
      <w:sz w:val="24"/>
      <w:szCs w:val="24"/>
    </w:rPr>
  </w:style>
  <w:style w:type="character" w:styleId="1052" w:customStyle="1">
    <w:name w:val="Заголовок 8 Знак"/>
    <w:basedOn w:val="1042"/>
    <w:link w:val="1040"/>
    <w:rPr>
      <w:rFonts w:ascii="Calibri" w:hAnsi="Calibri" w:eastAsia="Times New Roman" w:cs="Times New Roman"/>
      <w:i/>
      <w:iCs/>
      <w:sz w:val="24"/>
      <w:szCs w:val="24"/>
    </w:rPr>
  </w:style>
  <w:style w:type="character" w:styleId="1053" w:customStyle="1">
    <w:name w:val="Заголовок 9 Знак"/>
    <w:basedOn w:val="1042"/>
    <w:link w:val="1041"/>
    <w:rPr>
      <w:rFonts w:ascii="Cambria" w:hAnsi="Cambria" w:eastAsia="Times New Roman" w:cs="Times New Roman"/>
      <w:sz w:val="20"/>
      <w:szCs w:val="20"/>
    </w:rPr>
  </w:style>
  <w:style w:type="paragraph" w:styleId="1054">
    <w:name w:val="Block Text"/>
    <w:basedOn w:val="1032"/>
    <w:pPr>
      <w:ind w:left="720" w:right="185" w:firstLine="720"/>
      <w:jc w:val="both"/>
      <w:spacing w:after="0" w:line="240" w:lineRule="auto"/>
    </w:pPr>
    <w:rPr>
      <w:rFonts w:ascii="Courier New" w:hAnsi="Courier New" w:eastAsia="Times New Roman" w:cs="Times New Roman"/>
      <w:sz w:val="24"/>
      <w:szCs w:val="20"/>
      <w:lang w:eastAsia="ru-RU"/>
    </w:rPr>
  </w:style>
  <w:style w:type="paragraph" w:styleId="1055">
    <w:name w:val="Body Text Indent"/>
    <w:basedOn w:val="1032"/>
    <w:link w:val="1056"/>
    <w:pPr>
      <w:ind w:left="709" w:firstLine="709"/>
      <w:jc w:val="both"/>
      <w:spacing w:after="0" w:line="240" w:lineRule="auto"/>
    </w:pPr>
    <w:rPr>
      <w:rFonts w:ascii="Times New Roman" w:hAnsi="Times New Roman" w:eastAsia="Times New Roman" w:cs="Times New Roman"/>
      <w:sz w:val="20"/>
      <w:szCs w:val="20"/>
    </w:rPr>
  </w:style>
  <w:style w:type="character" w:styleId="1056" w:customStyle="1">
    <w:name w:val="Основной текст с отступом Знак"/>
    <w:basedOn w:val="1042"/>
    <w:link w:val="1055"/>
    <w:rPr>
      <w:rFonts w:ascii="Times New Roman" w:hAnsi="Times New Roman" w:eastAsia="Times New Roman" w:cs="Times New Roman"/>
      <w:sz w:val="20"/>
      <w:szCs w:val="20"/>
    </w:rPr>
  </w:style>
  <w:style w:type="paragraph" w:styleId="1057">
    <w:name w:val="Body Text Indent 2"/>
    <w:basedOn w:val="1032"/>
    <w:link w:val="1058"/>
    <w:pPr>
      <w:ind w:left="709"/>
      <w:jc w:val="both"/>
      <w:spacing w:after="0" w:line="240" w:lineRule="auto"/>
    </w:pPr>
    <w:rPr>
      <w:rFonts w:ascii="Times New Roman" w:hAnsi="Times New Roman" w:eastAsia="Times New Roman" w:cs="Times New Roman"/>
      <w:sz w:val="20"/>
      <w:szCs w:val="20"/>
    </w:rPr>
  </w:style>
  <w:style w:type="character" w:styleId="1058" w:customStyle="1">
    <w:name w:val="Основной текст с отступом 2 Знак"/>
    <w:basedOn w:val="1042"/>
    <w:link w:val="1057"/>
    <w:rPr>
      <w:rFonts w:ascii="Times New Roman" w:hAnsi="Times New Roman" w:eastAsia="Times New Roman" w:cs="Times New Roman"/>
      <w:sz w:val="20"/>
      <w:szCs w:val="20"/>
    </w:rPr>
  </w:style>
  <w:style w:type="paragraph" w:styleId="1059">
    <w:name w:val="Body Text Indent 3"/>
    <w:basedOn w:val="1032"/>
    <w:link w:val="1060"/>
    <w:pPr>
      <w:ind w:left="709" w:firstLine="425"/>
      <w:jc w:val="both"/>
      <w:spacing w:after="0" w:line="240" w:lineRule="auto"/>
    </w:pPr>
    <w:rPr>
      <w:rFonts w:ascii="Times New Roman" w:hAnsi="Times New Roman" w:eastAsia="Times New Roman" w:cs="Times New Roman"/>
      <w:sz w:val="16"/>
      <w:szCs w:val="16"/>
    </w:rPr>
  </w:style>
  <w:style w:type="character" w:styleId="1060" w:customStyle="1">
    <w:name w:val="Основной текст с отступом 3 Знак"/>
    <w:basedOn w:val="1042"/>
    <w:link w:val="1059"/>
    <w:rPr>
      <w:rFonts w:ascii="Times New Roman" w:hAnsi="Times New Roman" w:eastAsia="Times New Roman" w:cs="Times New Roman"/>
      <w:sz w:val="16"/>
      <w:szCs w:val="16"/>
    </w:rPr>
  </w:style>
  <w:style w:type="paragraph" w:styleId="1061">
    <w:name w:val="Body Text"/>
    <w:basedOn w:val="1032"/>
    <w:link w:val="1062"/>
    <w:pPr>
      <w:ind w:right="185"/>
      <w:jc w:val="both"/>
      <w:spacing w:after="0" w:line="240" w:lineRule="auto"/>
    </w:pPr>
    <w:rPr>
      <w:rFonts w:ascii="Times New Roman" w:hAnsi="Times New Roman" w:eastAsia="Times New Roman" w:cs="Times New Roman"/>
      <w:sz w:val="20"/>
      <w:szCs w:val="20"/>
    </w:rPr>
  </w:style>
  <w:style w:type="character" w:styleId="1062" w:customStyle="1">
    <w:name w:val="Основной текст Знак"/>
    <w:basedOn w:val="1042"/>
    <w:link w:val="1061"/>
    <w:rPr>
      <w:rFonts w:ascii="Times New Roman" w:hAnsi="Times New Roman" w:eastAsia="Times New Roman" w:cs="Times New Roman"/>
      <w:sz w:val="20"/>
      <w:szCs w:val="20"/>
    </w:rPr>
  </w:style>
  <w:style w:type="paragraph" w:styleId="1063">
    <w:name w:val="Body Text 2"/>
    <w:basedOn w:val="1032"/>
    <w:link w:val="1064"/>
    <w:pPr>
      <w:jc w:val="both"/>
      <w:spacing w:after="0" w:line="240" w:lineRule="auto"/>
    </w:pPr>
    <w:rPr>
      <w:rFonts w:ascii="Times New Roman" w:hAnsi="Times New Roman" w:eastAsia="Times New Roman" w:cs="Times New Roman"/>
      <w:sz w:val="20"/>
      <w:szCs w:val="20"/>
    </w:rPr>
  </w:style>
  <w:style w:type="character" w:styleId="1064" w:customStyle="1">
    <w:name w:val="Основной текст 2 Знак"/>
    <w:basedOn w:val="1042"/>
    <w:link w:val="1063"/>
    <w:rPr>
      <w:rFonts w:ascii="Times New Roman" w:hAnsi="Times New Roman" w:eastAsia="Times New Roman" w:cs="Times New Roman"/>
      <w:sz w:val="20"/>
      <w:szCs w:val="20"/>
    </w:rPr>
  </w:style>
  <w:style w:type="paragraph" w:styleId="1065">
    <w:name w:val="Footer"/>
    <w:basedOn w:val="1032"/>
    <w:link w:val="1066"/>
    <w:uiPriority w:val="99"/>
    <w:pPr>
      <w:spacing w:after="0" w:line="240" w:lineRule="auto"/>
      <w:tabs>
        <w:tab w:val="center" w:pos="4153" w:leader="none"/>
        <w:tab w:val="right" w:pos="8306" w:leader="none"/>
      </w:tabs>
    </w:pPr>
    <w:rPr>
      <w:rFonts w:ascii="Times New Roman" w:hAnsi="Times New Roman" w:eastAsia="Times New Roman" w:cs="Times New Roman"/>
      <w:sz w:val="20"/>
      <w:szCs w:val="20"/>
    </w:rPr>
  </w:style>
  <w:style w:type="character" w:styleId="1066" w:customStyle="1">
    <w:name w:val="Нижний колонтитул Знак"/>
    <w:basedOn w:val="1042"/>
    <w:link w:val="1065"/>
    <w:uiPriority w:val="99"/>
    <w:rPr>
      <w:rFonts w:ascii="Times New Roman" w:hAnsi="Times New Roman" w:eastAsia="Times New Roman" w:cs="Times New Roman"/>
      <w:sz w:val="20"/>
      <w:szCs w:val="20"/>
    </w:rPr>
  </w:style>
  <w:style w:type="character" w:styleId="1067">
    <w:name w:val="page number"/>
    <w:rPr>
      <w:rFonts w:cs="Times New Roman"/>
    </w:rPr>
  </w:style>
  <w:style w:type="paragraph" w:styleId="1068">
    <w:name w:val="Header"/>
    <w:basedOn w:val="1032"/>
    <w:link w:val="1069"/>
    <w:uiPriority w:val="99"/>
    <w:pPr>
      <w:spacing w:after="0" w:line="240" w:lineRule="auto"/>
      <w:tabs>
        <w:tab w:val="center" w:pos="4677" w:leader="none"/>
        <w:tab w:val="right" w:pos="9355" w:leader="none"/>
      </w:tabs>
    </w:pPr>
    <w:rPr>
      <w:rFonts w:ascii="Times New Roman" w:hAnsi="Times New Roman" w:eastAsia="Times New Roman" w:cs="Times New Roman"/>
      <w:sz w:val="20"/>
      <w:szCs w:val="20"/>
    </w:rPr>
  </w:style>
  <w:style w:type="character" w:styleId="1069" w:customStyle="1">
    <w:name w:val="Верхний колонтитул Знак"/>
    <w:basedOn w:val="1042"/>
    <w:link w:val="1068"/>
    <w:uiPriority w:val="99"/>
    <w:rPr>
      <w:rFonts w:ascii="Times New Roman" w:hAnsi="Times New Roman" w:eastAsia="Times New Roman" w:cs="Times New Roman"/>
      <w:sz w:val="20"/>
      <w:szCs w:val="20"/>
    </w:rPr>
  </w:style>
  <w:style w:type="paragraph" w:styleId="1070">
    <w:name w:val="Body Text 3"/>
    <w:basedOn w:val="1032"/>
    <w:link w:val="1071"/>
    <w:pPr>
      <w:ind w:right="-108"/>
      <w:spacing w:after="0" w:line="240" w:lineRule="auto"/>
    </w:pPr>
    <w:rPr>
      <w:rFonts w:ascii="Times New Roman" w:hAnsi="Times New Roman" w:eastAsia="Times New Roman" w:cs="Times New Roman"/>
      <w:sz w:val="16"/>
      <w:szCs w:val="16"/>
    </w:rPr>
  </w:style>
  <w:style w:type="character" w:styleId="1071" w:customStyle="1">
    <w:name w:val="Основной текст 3 Знак"/>
    <w:basedOn w:val="1042"/>
    <w:link w:val="1070"/>
    <w:rPr>
      <w:rFonts w:ascii="Times New Roman" w:hAnsi="Times New Roman" w:eastAsia="Times New Roman" w:cs="Times New Roman"/>
      <w:sz w:val="16"/>
      <w:szCs w:val="16"/>
    </w:rPr>
  </w:style>
  <w:style w:type="paragraph" w:styleId="1072">
    <w:name w:val="toc 1"/>
    <w:basedOn w:val="1032"/>
    <w:next w:val="1032"/>
    <w:uiPriority w:val="39"/>
    <w:pPr>
      <w:numPr>
        <w:ilvl w:val="1"/>
        <w:numId w:val="40"/>
      </w:numPr>
      <w:ind w:left="0" w:right="652" w:firstLine="0"/>
      <w:spacing w:after="0" w:line="360" w:lineRule="auto"/>
      <w:tabs>
        <w:tab w:val="left" w:pos="400" w:leader="none"/>
        <w:tab w:val="right" w:pos="9627" w:leader="dot"/>
      </w:tabs>
    </w:pPr>
    <w:rPr>
      <w:rFonts w:ascii="Times New Roman" w:hAnsi="Times New Roman" w:eastAsia="Times New Roman" w:cs="Times New Roman"/>
      <w:b/>
      <w:iCs/>
      <w:caps/>
      <w:sz w:val="28"/>
      <w:szCs w:val="28"/>
      <w:lang w:eastAsia="ru-RU"/>
    </w:rPr>
  </w:style>
  <w:style w:type="paragraph" w:styleId="1073">
    <w:name w:val="toc 2"/>
    <w:basedOn w:val="1032"/>
    <w:next w:val="1032"/>
    <w:uiPriority w:val="39"/>
    <w:pPr>
      <w:ind w:left="200"/>
      <w:jc w:val="both"/>
      <w:spacing w:after="0" w:line="240" w:lineRule="auto"/>
      <w:tabs>
        <w:tab w:val="right" w:pos="9639" w:leader="dot"/>
      </w:tabs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74">
    <w:name w:val="toc 3"/>
    <w:basedOn w:val="1032"/>
    <w:next w:val="1032"/>
    <w:semiHidden/>
    <w:pPr>
      <w:ind w:left="400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75">
    <w:name w:val="toc 4"/>
    <w:basedOn w:val="1032"/>
    <w:next w:val="1032"/>
    <w:semiHidden/>
    <w:pPr>
      <w:ind w:left="600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76">
    <w:name w:val="toc 5"/>
    <w:basedOn w:val="1032"/>
    <w:next w:val="1032"/>
    <w:semiHidden/>
    <w:pPr>
      <w:ind w:left="800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77">
    <w:name w:val="toc 6"/>
    <w:basedOn w:val="1032"/>
    <w:next w:val="1032"/>
    <w:semiHidden/>
    <w:pPr>
      <w:ind w:left="1000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78">
    <w:name w:val="toc 7"/>
    <w:basedOn w:val="1032"/>
    <w:next w:val="1032"/>
    <w:semiHidden/>
    <w:pPr>
      <w:ind w:left="1200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79">
    <w:name w:val="toc 8"/>
    <w:basedOn w:val="1032"/>
    <w:next w:val="1032"/>
    <w:semiHidden/>
    <w:pPr>
      <w:ind w:left="1400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80">
    <w:name w:val="toc 9"/>
    <w:basedOn w:val="1032"/>
    <w:next w:val="1032"/>
    <w:semiHidden/>
    <w:pPr>
      <w:ind w:left="1600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081">
    <w:name w:val="Hyperlink"/>
    <w:uiPriority w:val="99"/>
    <w:rPr>
      <w:rFonts w:cs="Times New Roman"/>
      <w:color w:val="0000ff"/>
      <w:u w:val="single"/>
    </w:rPr>
  </w:style>
  <w:style w:type="character" w:styleId="1082">
    <w:name w:val="FollowedHyperlink"/>
    <w:uiPriority w:val="99"/>
    <w:rPr>
      <w:rFonts w:cs="Times New Roman"/>
      <w:color w:val="800080"/>
      <w:u w:val="single"/>
    </w:rPr>
  </w:style>
  <w:style w:type="paragraph" w:styleId="1083">
    <w:name w:val="footnote text"/>
    <w:basedOn w:val="1032"/>
    <w:link w:val="1084"/>
    <w:uiPriority w:val="99"/>
    <w:qFormat/>
    <w:pPr>
      <w:ind w:firstLine="720"/>
      <w:spacing w:after="0" w:line="240" w:lineRule="auto"/>
      <w:widowControl w:val="off"/>
    </w:pPr>
    <w:rPr>
      <w:rFonts w:ascii="Times New Roman" w:hAnsi="Times New Roman" w:eastAsia="Times New Roman" w:cs="Times New Roman"/>
      <w:sz w:val="20"/>
      <w:szCs w:val="20"/>
    </w:rPr>
  </w:style>
  <w:style w:type="character" w:styleId="1084" w:customStyle="1">
    <w:name w:val="Текст сноски Знак"/>
    <w:basedOn w:val="1042"/>
    <w:link w:val="1083"/>
    <w:uiPriority w:val="99"/>
    <w:qFormat/>
    <w:rPr>
      <w:rFonts w:ascii="Times New Roman" w:hAnsi="Times New Roman" w:eastAsia="Times New Roman" w:cs="Times New Roman"/>
      <w:sz w:val="20"/>
      <w:szCs w:val="20"/>
    </w:rPr>
  </w:style>
  <w:style w:type="paragraph" w:styleId="1085">
    <w:name w:val="Subtitle"/>
    <w:basedOn w:val="1032"/>
    <w:next w:val="1061"/>
    <w:link w:val="1086"/>
    <w:qFormat/>
    <w:pPr>
      <w:jc w:val="center"/>
      <w:spacing w:after="0" w:line="360" w:lineRule="auto"/>
    </w:pPr>
    <w:rPr>
      <w:rFonts w:ascii="Cambria" w:hAnsi="Cambria" w:eastAsia="Times New Roman" w:cs="Times New Roman"/>
      <w:sz w:val="24"/>
      <w:szCs w:val="24"/>
    </w:rPr>
  </w:style>
  <w:style w:type="character" w:styleId="1086" w:customStyle="1">
    <w:name w:val="Подзаголовок Знак"/>
    <w:basedOn w:val="1042"/>
    <w:link w:val="1085"/>
    <w:rPr>
      <w:rFonts w:ascii="Cambria" w:hAnsi="Cambria" w:eastAsia="Times New Roman" w:cs="Times New Roman"/>
      <w:sz w:val="24"/>
      <w:szCs w:val="24"/>
    </w:rPr>
  </w:style>
  <w:style w:type="paragraph" w:styleId="1087" w:customStyle="1">
    <w:name w:val="Основной текст 21"/>
    <w:basedOn w:val="1032"/>
    <w:pPr>
      <w:spacing w:after="120" w:line="480" w:lineRule="auto"/>
    </w:pPr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1088" w:customStyle="1">
    <w:name w:val="Основной текст с отступом 31"/>
    <w:basedOn w:val="1032"/>
    <w:pPr>
      <w:ind w:left="283"/>
      <w:spacing w:after="120" w:line="240" w:lineRule="auto"/>
    </w:pPr>
    <w:rPr>
      <w:rFonts w:ascii="Times New Roman" w:hAnsi="Times New Roman" w:eastAsia="Times New Roman" w:cs="Times New Roman"/>
      <w:sz w:val="16"/>
      <w:szCs w:val="16"/>
      <w:lang w:eastAsia="ar-SA"/>
    </w:rPr>
  </w:style>
  <w:style w:type="character" w:styleId="1089">
    <w:name w:val="footnote reference"/>
    <w:link w:val="1416"/>
    <w:uiPriority w:val="99"/>
    <w:rPr>
      <w:rFonts w:cs="Times New Roman"/>
      <w:vertAlign w:val="superscript"/>
    </w:rPr>
  </w:style>
  <w:style w:type="character" w:styleId="1090" w:customStyle="1">
    <w:name w:val="Символ сноски"/>
    <w:qFormat/>
    <w:rPr>
      <w:rFonts w:cs="Times New Roman"/>
      <w:sz w:val="20"/>
      <w:vertAlign w:val="superscript"/>
    </w:rPr>
  </w:style>
  <w:style w:type="paragraph" w:styleId="1091">
    <w:name w:val="Normal (Web)"/>
    <w:basedOn w:val="1032"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1092">
    <w:name w:val="Table Grid"/>
    <w:basedOn w:val="1043"/>
    <w:uiPriority w:val="5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93" w:customStyle="1">
    <w:name w:val="Без интервала1"/>
    <w:pPr>
      <w:spacing w:after="0" w:line="240" w:lineRule="auto"/>
    </w:pPr>
    <w:rPr>
      <w:rFonts w:ascii="Calibri" w:hAnsi="Calibri" w:eastAsia="Times New Roman" w:cs="Times New Roman"/>
      <w:lang w:eastAsia="ru-RU"/>
    </w:rPr>
  </w:style>
  <w:style w:type="paragraph" w:styleId="1094" w:customStyle="1">
    <w:name w:val="Default"/>
    <w:pPr>
      <w:spacing w:after="0" w:line="240" w:lineRule="auto"/>
    </w:pPr>
    <w:rPr>
      <w:rFonts w:ascii="Calibri" w:hAnsi="Calibri" w:eastAsia="Times New Roman" w:cs="Times New Roman"/>
      <w:color w:val="000000"/>
      <w:sz w:val="24"/>
      <w:szCs w:val="24"/>
      <w:lang w:eastAsia="ru-RU"/>
    </w:rPr>
  </w:style>
  <w:style w:type="character" w:styleId="1095" w:customStyle="1">
    <w:name w:val="Основной текст_"/>
    <w:link w:val="1098"/>
    <w:rPr>
      <w:rFonts w:ascii="Century Schoolbook" w:hAnsi="Century Schoolbook" w:eastAsia="Century Schoolbook" w:cs="Century Schoolbook"/>
      <w:sz w:val="19"/>
      <w:szCs w:val="19"/>
      <w:shd w:val="clear" w:color="auto" w:fill="ffffff"/>
    </w:rPr>
  </w:style>
  <w:style w:type="character" w:styleId="1096" w:customStyle="1">
    <w:name w:val="Основной текст3"/>
    <w:basedOn w:val="1095"/>
    <w:rPr>
      <w:rFonts w:ascii="Century Schoolbook" w:hAnsi="Century Schoolbook" w:eastAsia="Century Schoolbook" w:cs="Century Schoolbook"/>
      <w:sz w:val="19"/>
      <w:szCs w:val="19"/>
      <w:shd w:val="clear" w:color="auto" w:fill="ffffff"/>
    </w:rPr>
  </w:style>
  <w:style w:type="character" w:styleId="1097" w:customStyle="1">
    <w:name w:val="Основной текст + Полужирный"/>
    <w:rPr>
      <w:rFonts w:ascii="Century Schoolbook" w:hAnsi="Century Schoolbook" w:eastAsia="Century Schoolbook" w:cs="Century Schoolbook"/>
      <w:b/>
      <w:bCs/>
      <w:sz w:val="19"/>
      <w:szCs w:val="19"/>
      <w:shd w:val="clear" w:color="auto" w:fill="ffffff"/>
    </w:rPr>
  </w:style>
  <w:style w:type="paragraph" w:styleId="1098" w:customStyle="1">
    <w:name w:val="Основной текст19"/>
    <w:basedOn w:val="1032"/>
    <w:link w:val="1095"/>
    <w:pPr>
      <w:ind w:hanging="580"/>
      <w:jc w:val="both"/>
      <w:spacing w:after="0" w:line="250" w:lineRule="exact"/>
      <w:shd w:val="clear" w:color="auto" w:fill="ffffff"/>
    </w:pPr>
    <w:rPr>
      <w:rFonts w:ascii="Century Schoolbook" w:hAnsi="Century Schoolbook" w:eastAsia="Century Schoolbook" w:cs="Century Schoolbook"/>
      <w:sz w:val="19"/>
      <w:szCs w:val="19"/>
    </w:rPr>
  </w:style>
  <w:style w:type="paragraph" w:styleId="1099">
    <w:name w:val="List Paragraph"/>
    <w:basedOn w:val="1032"/>
    <w:link w:val="1350"/>
    <w:uiPriority w:val="34"/>
    <w:qFormat/>
    <w:pPr>
      <w:contextualSpacing/>
      <w:ind w:left="720"/>
      <w:spacing w:after="200" w:line="276" w:lineRule="auto"/>
    </w:pPr>
    <w:rPr>
      <w:rFonts w:ascii="Calibri" w:hAnsi="Calibri" w:eastAsia="Times New Roman" w:cs="Times New Roman"/>
      <w:lang w:eastAsia="ru-RU"/>
    </w:rPr>
  </w:style>
  <w:style w:type="character" w:styleId="1100" w:customStyle="1">
    <w:name w:val="Основной текст6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styleId="1101" w:customStyle="1">
    <w:name w:val="Основной текст9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styleId="1102" w:customStyle="1">
    <w:name w:val="Основной текст12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styleId="1103">
    <w:name w:val="Strong"/>
    <w:uiPriority w:val="22"/>
    <w:qFormat/>
    <w:rPr>
      <w:b/>
      <w:bCs/>
    </w:rPr>
  </w:style>
  <w:style w:type="paragraph" w:styleId="1104" w:customStyle="1">
    <w:name w:val="url"/>
    <w:basedOn w:val="1032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05" w:customStyle="1">
    <w:name w:val="Название1"/>
    <w:basedOn w:val="1032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106" w:customStyle="1">
    <w:name w:val="apple-style-span"/>
    <w:basedOn w:val="1042"/>
  </w:style>
  <w:style w:type="paragraph" w:styleId="1107" w:customStyle="1">
    <w:name w:val="О3fс3fн3fо3fв3fн3fо3fй3f т3fе3fк3fс3fт3f 2"/>
    <w:basedOn w:val="1032"/>
    <w:pPr>
      <w:jc w:val="both"/>
      <w:spacing w:after="0" w:line="24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08">
    <w:name w:val="Plain Text"/>
    <w:basedOn w:val="1032"/>
    <w:link w:val="1109"/>
    <w:pPr>
      <w:spacing w:after="0" w:line="240" w:lineRule="auto"/>
    </w:pPr>
    <w:rPr>
      <w:rFonts w:ascii="Courier New" w:hAnsi="Courier New" w:eastAsia="Times New Roman" w:cs="Times New Roman"/>
      <w:sz w:val="20"/>
      <w:szCs w:val="20"/>
    </w:rPr>
  </w:style>
  <w:style w:type="character" w:styleId="1109" w:customStyle="1">
    <w:name w:val="Текст Знак"/>
    <w:basedOn w:val="1042"/>
    <w:link w:val="1108"/>
    <w:rPr>
      <w:rFonts w:ascii="Courier New" w:hAnsi="Courier New" w:eastAsia="Times New Roman" w:cs="Times New Roman"/>
      <w:sz w:val="20"/>
      <w:szCs w:val="20"/>
    </w:rPr>
  </w:style>
  <w:style w:type="paragraph" w:styleId="1110" w:customStyle="1">
    <w:name w:val="Знак Знак Знак Знак Знак Знак Знак Знак Знак Знак Знак Знак Знак"/>
    <w:basedOn w:val="1032"/>
    <w:pPr>
      <w:spacing w:line="240" w:lineRule="exact"/>
    </w:pPr>
    <w:rPr>
      <w:rFonts w:ascii="Verdana" w:hAnsi="Verdana" w:eastAsia="Times New Roman" w:cs="Times New Roman"/>
      <w:sz w:val="20"/>
      <w:szCs w:val="20"/>
      <w:lang w:eastAsia="ru-RU"/>
    </w:rPr>
  </w:style>
  <w:style w:type="character" w:styleId="1111" w:customStyle="1">
    <w:name w:val="Основной текст4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styleId="1112" w:customStyle="1">
    <w:name w:val="Основной текст5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styleId="1113" w:customStyle="1">
    <w:name w:val="Основной текст7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styleId="1114" w:customStyle="1">
    <w:name w:val="Основной текст (10)_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styleId="1115" w:customStyle="1">
    <w:name w:val="Основной текст (5)_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styleId="1116" w:customStyle="1">
    <w:name w:val="Основной текст (10)"/>
    <w:basedOn w:val="1114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styleId="1117" w:customStyle="1">
    <w:name w:val="Основной текст (5)"/>
    <w:basedOn w:val="1115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styleId="1118" w:customStyle="1">
    <w:name w:val="Основной текст (12)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styleId="1119" w:customStyle="1">
    <w:name w:val="Основной текст (14)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styleId="1120" w:customStyle="1">
    <w:name w:val="Основной текст (5) + Курсив"/>
    <w:rPr>
      <w:rFonts w:ascii="Century Schoolbook" w:hAnsi="Century Schoolbook" w:eastAsia="Century Schoolbook" w:cs="Century Schoolbook"/>
      <w:b w:val="0"/>
      <w:bCs w:val="0"/>
      <w:i/>
      <w:iCs/>
      <w:smallCaps w:val="0"/>
      <w:strike w:val="0"/>
      <w:spacing w:val="0"/>
      <w:sz w:val="18"/>
      <w:szCs w:val="18"/>
    </w:rPr>
  </w:style>
  <w:style w:type="character" w:styleId="1121" w:customStyle="1">
    <w:name w:val="Оглавление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styleId="1122">
    <w:name w:val="TOC Heading"/>
    <w:basedOn w:val="1033"/>
    <w:next w:val="1032"/>
    <w:uiPriority w:val="39"/>
    <w:unhideWhenUsed/>
    <w:qFormat/>
    <w:pPr>
      <w:ind w:firstLine="0"/>
      <w:keepLines/>
      <w:spacing w:before="480" w:line="276" w:lineRule="auto"/>
      <w:outlineLvl w:val="9"/>
    </w:pPr>
    <w:rPr>
      <w:bCs w:val="0"/>
      <w:color w:val="365f91"/>
      <w:szCs w:val="28"/>
      <w:lang w:eastAsia="en-US"/>
    </w:rPr>
  </w:style>
  <w:style w:type="character" w:styleId="1123" w:customStyle="1">
    <w:name w:val="Сноска_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styleId="1124" w:customStyle="1">
    <w:name w:val="Сноска"/>
    <w:basedOn w:val="1123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styleId="1125" w:customStyle="1">
    <w:name w:val="Основной текст18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styleId="1126">
    <w:name w:val="No Spacing"/>
    <w:link w:val="1129"/>
    <w:uiPriority w:val="1"/>
    <w:qFormat/>
    <w:pPr>
      <w:spacing w:after="0" w:line="240" w:lineRule="auto"/>
    </w:pPr>
    <w:rPr>
      <w:rFonts w:ascii="Calibri" w:hAnsi="Calibri" w:eastAsia="Times New Roman" w:cs="Times New Roman"/>
      <w:lang w:eastAsia="ru-RU"/>
    </w:rPr>
  </w:style>
  <w:style w:type="character" w:styleId="1127" w:customStyle="1">
    <w:name w:val="Font Style33"/>
    <w:rPr>
      <w:rFonts w:ascii="Times New Roman" w:hAnsi="Times New Roman" w:cs="Times New Roman"/>
      <w:color w:val="000000"/>
      <w:sz w:val="26"/>
      <w:szCs w:val="26"/>
    </w:rPr>
  </w:style>
  <w:style w:type="character" w:styleId="1128">
    <w:name w:val="Emphasis"/>
    <w:qFormat/>
    <w:rPr>
      <w:i/>
      <w:iCs/>
    </w:rPr>
  </w:style>
  <w:style w:type="character" w:styleId="1129" w:customStyle="1">
    <w:name w:val="Без интервала Знак"/>
    <w:link w:val="1126"/>
    <w:uiPriority w:val="1"/>
    <w:rPr>
      <w:rFonts w:ascii="Calibri" w:hAnsi="Calibri" w:eastAsia="Times New Roman" w:cs="Times New Roman"/>
      <w:lang w:eastAsia="ru-RU"/>
    </w:rPr>
  </w:style>
  <w:style w:type="paragraph" w:styleId="1130" w:customStyle="1">
    <w:name w:val="Standard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31" w:customStyle="1">
    <w:name w:val="Heading"/>
    <w:basedOn w:val="1130"/>
    <w:next w:val="1132"/>
    <w:pPr>
      <w:keepNext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1132" w:customStyle="1">
    <w:name w:val="Text body"/>
    <w:basedOn w:val="1130"/>
    <w:pPr>
      <w:spacing w:after="120"/>
    </w:pPr>
  </w:style>
  <w:style w:type="paragraph" w:styleId="1133">
    <w:name w:val="List"/>
    <w:basedOn w:val="1132"/>
    <w:rPr>
      <w:rFonts w:cs="Mangal"/>
    </w:rPr>
  </w:style>
  <w:style w:type="paragraph" w:styleId="1134">
    <w:name w:val="Caption"/>
    <w:basedOn w:val="1130"/>
    <w:pPr>
      <w:spacing w:before="120" w:after="120"/>
      <w:suppressLineNumbers/>
    </w:pPr>
    <w:rPr>
      <w:rFonts w:cs="Mangal"/>
      <w:i/>
      <w:iCs/>
    </w:rPr>
  </w:style>
  <w:style w:type="paragraph" w:styleId="1135" w:customStyle="1">
    <w:name w:val="Index"/>
    <w:basedOn w:val="1130"/>
    <w:pPr>
      <w:suppressLineNumbers/>
    </w:pPr>
    <w:rPr>
      <w:rFonts w:cs="Mangal"/>
    </w:rPr>
  </w:style>
  <w:style w:type="paragraph" w:styleId="1136" w:customStyle="1">
    <w:name w:val="Table Contents"/>
    <w:basedOn w:val="1130"/>
    <w:pPr>
      <w:suppressLineNumbers/>
    </w:pPr>
  </w:style>
  <w:style w:type="paragraph" w:styleId="1137" w:customStyle="1">
    <w:name w:val="Table Heading"/>
    <w:basedOn w:val="1136"/>
    <w:pPr>
      <w:jc w:val="center"/>
    </w:pPr>
    <w:rPr>
      <w:b/>
      <w:bCs/>
    </w:rPr>
  </w:style>
  <w:style w:type="character" w:styleId="1138" w:customStyle="1">
    <w:name w:val="Internet link"/>
    <w:rPr>
      <w:color w:val="0000ff"/>
      <w:u w:val="single"/>
    </w:rPr>
  </w:style>
  <w:style w:type="character" w:styleId="1139" w:customStyle="1">
    <w:name w:val="Знак Знак1"/>
    <w:basedOn w:val="1042"/>
    <w:rPr>
      <w:b/>
      <w:sz w:val="24"/>
      <w:lang w:eastAsia="ar-SA"/>
    </w:rPr>
  </w:style>
  <w:style w:type="character" w:styleId="1140" w:customStyle="1">
    <w:name w:val="ListLabel 1"/>
    <w:rPr>
      <w:color w:val="00000a"/>
    </w:rPr>
  </w:style>
  <w:style w:type="character" w:styleId="1141" w:customStyle="1">
    <w:name w:val="ListLabel 2"/>
    <w:rPr>
      <w:rFonts w:cs="Courier New"/>
    </w:rPr>
  </w:style>
  <w:style w:type="character" w:styleId="1142" w:customStyle="1">
    <w:name w:val="ListLabel 3"/>
    <w:rPr>
      <w:i w:val="0"/>
      <w:color w:val="00000a"/>
      <w:sz w:val="28"/>
    </w:rPr>
  </w:style>
  <w:style w:type="character" w:styleId="1143" w:customStyle="1">
    <w:name w:val="Numbering Symbols"/>
  </w:style>
  <w:style w:type="character" w:styleId="1144" w:customStyle="1">
    <w:name w:val="Нижний колонтитул Знак1"/>
    <w:basedOn w:val="1042"/>
  </w:style>
  <w:style w:type="paragraph" w:styleId="1145" w:customStyle="1">
    <w:name w:val="readmore-js-toggle"/>
    <w:basedOn w:val="1032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46" w:customStyle="1">
    <w:name w:val="readmore-js-section"/>
    <w:basedOn w:val="1032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47" w:customStyle="1">
    <w:name w:val="b-share-popup-wrap"/>
    <w:basedOn w:val="1032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48" w:customStyle="1">
    <w:name w:val="b-share-popup"/>
    <w:basedOn w:val="1032"/>
    <w:pPr>
      <w:spacing w:before="100" w:after="100" w:line="240" w:lineRule="auto"/>
      <w:shd w:val="clear" w:color="auto" w:fill="ffffff"/>
      <w:pBdr>
        <w:top w:val="single" w:color="888888" w:sz="6" w:space="0"/>
        <w:left w:val="single" w:color="888888" w:sz="6" w:space="0"/>
        <w:bottom w:val="single" w:color="888888" w:sz="6" w:space="0"/>
        <w:right w:val="single" w:color="888888" w:sz="6" w:space="0"/>
      </w:pBdr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1149" w:customStyle="1">
    <w:name w:val="b-share-popup__i"/>
    <w:basedOn w:val="1032"/>
    <w:pPr>
      <w:spacing w:before="100" w:after="100" w:line="240" w:lineRule="auto"/>
      <w:shd w:val="clear" w:color="auto" w:fill="ffff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50" w:customStyle="1">
    <w:name w:val="b-share-popup__item"/>
    <w:basedOn w:val="1032"/>
    <w:pPr>
      <w:spacing w:before="100" w:after="100" w:line="300" w:lineRule="atLeast"/>
      <w:shd w:val="clear" w:color="auto" w:fill="ffffff"/>
    </w:pPr>
    <w:rPr>
      <w:rFonts w:ascii="Arial" w:hAnsi="Arial" w:eastAsia="Times New Roman" w:cs="Arial"/>
      <w:sz w:val="24"/>
      <w:szCs w:val="24"/>
      <w:lang w:eastAsia="ru-RU"/>
    </w:rPr>
  </w:style>
  <w:style w:type="paragraph" w:styleId="1151" w:customStyle="1">
    <w:name w:val="b-share-popup__icon"/>
    <w:basedOn w:val="1032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52" w:customStyle="1">
    <w:name w:val="b-share-popup__icon_input"/>
    <w:basedOn w:val="1032"/>
    <w:pPr>
      <w:spacing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53" w:customStyle="1">
    <w:name w:val="b-share-popup__icon__input"/>
    <w:basedOn w:val="1032"/>
    <w:pPr>
      <w:ind w:left="30"/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54" w:customStyle="1">
    <w:name w:val="b-share-popup__spacer"/>
    <w:basedOn w:val="1032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55" w:customStyle="1">
    <w:name w:val="b-share-popup__header"/>
    <w:basedOn w:val="1032"/>
    <w:pPr>
      <w:spacing w:before="100" w:after="100" w:line="240" w:lineRule="atLeast"/>
    </w:pPr>
    <w:rPr>
      <w:rFonts w:ascii="Verdana" w:hAnsi="Verdana" w:eastAsia="Times New Roman" w:cs="Times New Roman"/>
      <w:color w:val="999999"/>
      <w:sz w:val="21"/>
      <w:szCs w:val="21"/>
      <w:lang w:eastAsia="ru-RU"/>
    </w:rPr>
  </w:style>
  <w:style w:type="paragraph" w:styleId="1156" w:customStyle="1">
    <w:name w:val="b-share-popup__input"/>
    <w:basedOn w:val="1032"/>
    <w:pPr>
      <w:spacing w:before="100" w:after="100" w:line="240" w:lineRule="atLeast"/>
    </w:pPr>
    <w:rPr>
      <w:rFonts w:ascii="Verdana" w:hAnsi="Verdana" w:eastAsia="Times New Roman" w:cs="Times New Roman"/>
      <w:color w:val="999999"/>
      <w:sz w:val="21"/>
      <w:szCs w:val="21"/>
      <w:lang w:eastAsia="ru-RU"/>
    </w:rPr>
  </w:style>
  <w:style w:type="paragraph" w:styleId="1157" w:customStyle="1">
    <w:name w:val="b-share-popup__input__input"/>
    <w:basedOn w:val="1032"/>
    <w:pPr>
      <w:spacing w:before="75" w:after="0" w:line="240" w:lineRule="atLeast"/>
    </w:pPr>
    <w:rPr>
      <w:rFonts w:ascii="Verdana" w:hAnsi="Verdana" w:eastAsia="Times New Roman" w:cs="Times New Roman"/>
      <w:sz w:val="24"/>
      <w:szCs w:val="24"/>
      <w:lang w:eastAsia="ru-RU"/>
    </w:rPr>
  </w:style>
  <w:style w:type="paragraph" w:styleId="1158" w:customStyle="1">
    <w:name w:val="b-share-popup__yandex"/>
    <w:basedOn w:val="1032"/>
    <w:pPr>
      <w:spacing w:before="100" w:after="100" w:line="240" w:lineRule="atLeast"/>
    </w:pPr>
    <w:rPr>
      <w:rFonts w:ascii="Verdana" w:hAnsi="Verdana" w:eastAsia="Times New Roman" w:cs="Times New Roman"/>
      <w:sz w:val="19"/>
      <w:szCs w:val="19"/>
      <w:lang w:eastAsia="ru-RU"/>
    </w:rPr>
  </w:style>
  <w:style w:type="paragraph" w:styleId="1159" w:customStyle="1">
    <w:name w:val="b-share-popup_to-right"/>
    <w:basedOn w:val="1032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60" w:customStyle="1">
    <w:name w:val="b-ico_action_rarr"/>
    <w:basedOn w:val="1032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61" w:customStyle="1">
    <w:name w:val="b-ico_action_larr"/>
    <w:basedOn w:val="1032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62" w:customStyle="1">
    <w:name w:val="b-share-popup__main"/>
    <w:basedOn w:val="1032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63" w:customStyle="1">
    <w:name w:val="b-share-popup__extra"/>
    <w:basedOn w:val="1032"/>
    <w:pPr>
      <w:ind w:right="-150"/>
      <w:spacing w:after="0" w:line="240" w:lineRule="auto"/>
    </w:pPr>
    <w:rPr>
      <w:rFonts w:ascii="Times New Roman" w:hAnsi="Times New Roman" w:eastAsia="Times New Roman" w:cs="Times New Roman"/>
      <w:vanish/>
      <w:sz w:val="24"/>
      <w:szCs w:val="24"/>
      <w:lang w:eastAsia="ru-RU"/>
    </w:rPr>
  </w:style>
  <w:style w:type="paragraph" w:styleId="1164" w:customStyle="1">
    <w:name w:val="b-share-popup__tail"/>
    <w:basedOn w:val="1032"/>
    <w:pPr>
      <w:ind w:left="-165"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65" w:customStyle="1">
    <w:name w:val="b-share-popup__form"/>
    <w:basedOn w:val="1032"/>
    <w:pPr>
      <w:spacing w:after="0" w:line="240" w:lineRule="auto"/>
    </w:pPr>
    <w:rPr>
      <w:rFonts w:ascii="Times New Roman" w:hAnsi="Times New Roman" w:eastAsia="Times New Roman" w:cs="Times New Roman"/>
      <w:vanish/>
      <w:sz w:val="24"/>
      <w:szCs w:val="24"/>
      <w:lang w:eastAsia="ru-RU"/>
    </w:rPr>
  </w:style>
  <w:style w:type="paragraph" w:styleId="1166" w:customStyle="1">
    <w:name w:val="b-share-popup__form__link"/>
    <w:basedOn w:val="1032"/>
    <w:pPr>
      <w:ind w:left="150"/>
      <w:spacing w:after="75" w:line="349" w:lineRule="atLeast"/>
    </w:pPr>
    <w:rPr>
      <w:rFonts w:ascii="Verdana" w:hAnsi="Verdana" w:eastAsia="Times New Roman" w:cs="Times New Roman"/>
      <w:color w:val="1a3dc1"/>
      <w:sz w:val="21"/>
      <w:szCs w:val="21"/>
      <w:u w:val="single"/>
      <w:lang w:eastAsia="ru-RU"/>
    </w:rPr>
  </w:style>
  <w:style w:type="paragraph" w:styleId="1167" w:customStyle="1">
    <w:name w:val="b-share-popup__form__button"/>
    <w:basedOn w:val="1032"/>
    <w:pPr>
      <w:ind w:left="225"/>
      <w:spacing w:before="75" w:after="0" w:line="349" w:lineRule="atLeast"/>
    </w:pPr>
    <w:rPr>
      <w:rFonts w:ascii="Verdana" w:hAnsi="Verdana" w:eastAsia="Times New Roman" w:cs="Times New Roman"/>
      <w:sz w:val="21"/>
      <w:szCs w:val="21"/>
      <w:lang w:eastAsia="ru-RU"/>
    </w:rPr>
  </w:style>
  <w:style w:type="paragraph" w:styleId="1168" w:customStyle="1">
    <w:name w:val="b-share-popup__form__close"/>
    <w:basedOn w:val="1032"/>
    <w:pPr>
      <w:ind w:right="150"/>
      <w:spacing w:after="75" w:line="349" w:lineRule="atLeast"/>
    </w:pPr>
    <w:rPr>
      <w:rFonts w:ascii="Verdana" w:hAnsi="Verdana" w:eastAsia="Times New Roman" w:cs="Times New Roman"/>
      <w:color w:val="999999"/>
      <w:sz w:val="21"/>
      <w:szCs w:val="21"/>
      <w:lang w:eastAsia="ru-RU"/>
    </w:rPr>
  </w:style>
  <w:style w:type="paragraph" w:styleId="1169" w:customStyle="1">
    <w:name w:val="b-share-form-button"/>
    <w:basedOn w:val="1032"/>
    <w:pPr>
      <w:ind w:left="45" w:right="45"/>
      <w:spacing w:after="0" w:line="255" w:lineRule="atLeast"/>
    </w:pPr>
    <w:rPr>
      <w:rFonts w:ascii="Verdana" w:hAnsi="Verdana" w:eastAsia="Times New Roman" w:cs="Times New Roman"/>
      <w:sz w:val="21"/>
      <w:szCs w:val="21"/>
      <w:lang w:eastAsia="ru-RU"/>
    </w:rPr>
  </w:style>
  <w:style w:type="paragraph" w:styleId="1170" w:customStyle="1">
    <w:name w:val="b-share-form-button__before"/>
    <w:basedOn w:val="1032"/>
    <w:pPr>
      <w:ind w:left="-105"/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71" w:customStyle="1">
    <w:name w:val="b-share-form-button__after"/>
    <w:basedOn w:val="1032"/>
    <w:pPr>
      <w:ind w:left="60"/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72" w:customStyle="1">
    <w:name w:val="b-share-form-button_icons"/>
    <w:basedOn w:val="1032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73" w:customStyle="1">
    <w:name w:val="b-share"/>
    <w:basedOn w:val="1032"/>
    <w:pPr>
      <w:spacing w:before="100" w:after="100" w:line="349" w:lineRule="atLeast"/>
    </w:pPr>
    <w:rPr>
      <w:rFonts w:ascii="Arial" w:hAnsi="Arial" w:eastAsia="Times New Roman" w:cs="Arial"/>
      <w:sz w:val="21"/>
      <w:szCs w:val="21"/>
      <w:lang w:eastAsia="ru-RU"/>
    </w:rPr>
  </w:style>
  <w:style w:type="paragraph" w:styleId="1174" w:customStyle="1">
    <w:name w:val="b-share__text"/>
    <w:basedOn w:val="1032"/>
    <w:pPr>
      <w:ind w:right="75"/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75" w:customStyle="1">
    <w:name w:val="b-share__handle"/>
    <w:basedOn w:val="1032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76" w:customStyle="1">
    <w:name w:val="b-share__hr"/>
    <w:basedOn w:val="1032"/>
    <w:pPr>
      <w:ind w:left="30" w:right="45"/>
      <w:spacing w:after="0" w:line="240" w:lineRule="auto"/>
    </w:pPr>
    <w:rPr>
      <w:rFonts w:ascii="Times New Roman" w:hAnsi="Times New Roman" w:eastAsia="Times New Roman" w:cs="Times New Roman"/>
      <w:vanish/>
      <w:sz w:val="24"/>
      <w:szCs w:val="24"/>
      <w:lang w:eastAsia="ru-RU"/>
    </w:rPr>
  </w:style>
  <w:style w:type="paragraph" w:styleId="1177" w:customStyle="1">
    <w:name w:val="b-share_bordered"/>
    <w:basedOn w:val="1032"/>
    <w:pPr>
      <w:spacing w:before="100" w:after="100" w:line="240" w:lineRule="auto"/>
      <w:pBdr>
        <w:top w:val="single" w:color="E4E4E4" w:sz="6" w:space="0"/>
        <w:left w:val="single" w:color="E4E4E4" w:sz="6" w:space="0"/>
        <w:bottom w:val="single" w:color="E4E4E4" w:sz="6" w:space="0"/>
        <w:right w:val="single" w:color="E4E4E4" w:sz="6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78" w:customStyle="1">
    <w:name w:val="b-share_link"/>
    <w:basedOn w:val="1032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79" w:customStyle="1">
    <w:name w:val="b-share-form-button_share"/>
    <w:basedOn w:val="1032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80" w:customStyle="1">
    <w:name w:val="b-share-pseudo-link"/>
    <w:basedOn w:val="1032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81" w:customStyle="1">
    <w:name w:val="b-share_font_fixed"/>
    <w:basedOn w:val="1032"/>
    <w:pPr>
      <w:spacing w:before="100" w:after="100" w:line="240" w:lineRule="auto"/>
    </w:pPr>
    <w:rPr>
      <w:rFonts w:ascii="Times New Roman" w:hAnsi="Times New Roman" w:eastAsia="Times New Roman" w:cs="Times New Roman"/>
      <w:sz w:val="17"/>
      <w:szCs w:val="17"/>
      <w:lang w:eastAsia="ru-RU"/>
    </w:rPr>
  </w:style>
  <w:style w:type="paragraph" w:styleId="1182" w:customStyle="1">
    <w:name w:val="b-share__handle_more"/>
    <w:basedOn w:val="1032"/>
    <w:pPr>
      <w:spacing w:after="100" w:line="240" w:lineRule="auto"/>
    </w:pPr>
    <w:rPr>
      <w:rFonts w:ascii="Times New Roman" w:hAnsi="Times New Roman" w:eastAsia="Times New Roman" w:cs="Times New Roman"/>
      <w:color w:val="7b7b7b"/>
      <w:sz w:val="14"/>
      <w:szCs w:val="14"/>
      <w:lang w:eastAsia="ru-RU"/>
    </w:rPr>
  </w:style>
  <w:style w:type="paragraph" w:styleId="1183" w:customStyle="1">
    <w:name w:val="b-share-icon"/>
    <w:basedOn w:val="1032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84" w:customStyle="1">
    <w:name w:val="b-share-icon_renren"/>
    <w:basedOn w:val="1032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85" w:customStyle="1">
    <w:name w:val="b-share-icon_sina_weibo"/>
    <w:basedOn w:val="1032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86" w:customStyle="1">
    <w:name w:val="b-share-icon_qzone"/>
    <w:basedOn w:val="1032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87" w:customStyle="1">
    <w:name w:val="b-share-icon_tencent_weibo"/>
    <w:basedOn w:val="1032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88" w:customStyle="1">
    <w:name w:val="b-share-counter"/>
    <w:basedOn w:val="1032"/>
    <w:pPr>
      <w:ind w:left="45" w:right="90"/>
      <w:spacing w:before="45" w:after="45" w:line="270" w:lineRule="atLeast"/>
    </w:pPr>
    <w:rPr>
      <w:rFonts w:ascii="Arial" w:hAnsi="Arial" w:eastAsia="Times New Roman" w:cs="Arial"/>
      <w:vanish/>
      <w:color w:val="ffffff"/>
      <w:sz w:val="21"/>
      <w:szCs w:val="21"/>
      <w:lang w:eastAsia="ru-RU"/>
    </w:rPr>
  </w:style>
  <w:style w:type="paragraph" w:styleId="1189" w:customStyle="1">
    <w:name w:val="b-share-btn__counter"/>
    <w:basedOn w:val="1032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90" w:customStyle="1">
    <w:name w:val="b-share-popup__expander"/>
    <w:basedOn w:val="1032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91" w:customStyle="1">
    <w:name w:val="b-share-popup__item__text_collapse"/>
    <w:basedOn w:val="1032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92" w:customStyle="1">
    <w:name w:val="b-share-popup__item__text_expand"/>
    <w:basedOn w:val="1032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93" w:customStyle="1">
    <w:name w:val="b-share-popup__input_link"/>
    <w:basedOn w:val="1032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94" w:customStyle="1">
    <w:name w:val="b-share-popup__form_mail"/>
    <w:basedOn w:val="1032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95" w:customStyle="1">
    <w:name w:val="b-share-popup__form_html"/>
    <w:basedOn w:val="1032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96" w:customStyle="1">
    <w:name w:val="b-share-form-button__icon"/>
    <w:basedOn w:val="1032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97" w:customStyle="1">
    <w:name w:val="b-share-btn__wrap"/>
    <w:basedOn w:val="1032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98" w:customStyle="1">
    <w:name w:val="b-share-btn__facebook"/>
    <w:basedOn w:val="1032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99" w:customStyle="1">
    <w:name w:val="b-share-btn__moimir"/>
    <w:basedOn w:val="1032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00" w:customStyle="1">
    <w:name w:val="b-share-btn__vkontakte"/>
    <w:basedOn w:val="1032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01" w:customStyle="1">
    <w:name w:val="b-share-btn__twitter"/>
    <w:basedOn w:val="1032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02" w:customStyle="1">
    <w:name w:val="b-share-btn__odnoklassniki"/>
    <w:basedOn w:val="1032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03" w:customStyle="1">
    <w:name w:val="b-share-btn__gplus"/>
    <w:basedOn w:val="1032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04" w:customStyle="1">
    <w:name w:val="b-share-btn__yaru"/>
    <w:basedOn w:val="1032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05" w:customStyle="1">
    <w:name w:val="b-share-btn__pinterest"/>
    <w:basedOn w:val="1032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06" w:customStyle="1">
    <w:name w:val="b-share-popup__item__text"/>
    <w:basedOn w:val="1032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07" w:customStyle="1">
    <w:name w:val="b-share-popup__item__text1"/>
    <w:basedOn w:val="1032"/>
    <w:pPr>
      <w:spacing w:before="100" w:after="100" w:line="240" w:lineRule="auto"/>
    </w:pPr>
    <w:rPr>
      <w:rFonts w:ascii="Times New Roman" w:hAnsi="Times New Roman" w:eastAsia="Times New Roman" w:cs="Times New Roman"/>
      <w:color w:val="1a3dc1"/>
      <w:sz w:val="24"/>
      <w:szCs w:val="24"/>
      <w:u w:val="single"/>
      <w:lang w:eastAsia="ru-RU"/>
    </w:rPr>
  </w:style>
  <w:style w:type="paragraph" w:styleId="1208" w:customStyle="1">
    <w:name w:val="b-share-popup__item__text2"/>
    <w:basedOn w:val="1032"/>
    <w:pPr>
      <w:spacing w:before="100" w:after="100" w:line="240" w:lineRule="auto"/>
    </w:pPr>
    <w:rPr>
      <w:rFonts w:ascii="Times New Roman" w:hAnsi="Times New Roman" w:eastAsia="Times New Roman" w:cs="Times New Roman"/>
      <w:color w:val="ff0000"/>
      <w:sz w:val="24"/>
      <w:szCs w:val="24"/>
      <w:u w:val="single"/>
      <w:lang w:eastAsia="ru-RU"/>
    </w:rPr>
  </w:style>
  <w:style w:type="paragraph" w:styleId="1209" w:customStyle="1">
    <w:name w:val="b-share-popup__item1"/>
    <w:basedOn w:val="1032"/>
    <w:pPr>
      <w:spacing w:before="150" w:after="0" w:line="240" w:lineRule="atLeast"/>
      <w:shd w:val="clear" w:color="auto" w:fill="ffffff"/>
    </w:pPr>
    <w:rPr>
      <w:rFonts w:ascii="Verdana" w:hAnsi="Verdana" w:eastAsia="Times New Roman" w:cs="Arial"/>
      <w:color w:val="999999"/>
      <w:sz w:val="21"/>
      <w:szCs w:val="21"/>
      <w:lang w:eastAsia="ru-RU"/>
    </w:rPr>
  </w:style>
  <w:style w:type="paragraph" w:styleId="1210" w:customStyle="1">
    <w:name w:val="b-share-popup__expander1"/>
    <w:basedOn w:val="1032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11" w:customStyle="1">
    <w:name w:val="b-share-popup__item__text3"/>
    <w:basedOn w:val="1032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u w:val="single"/>
      <w:lang w:eastAsia="ru-RU"/>
    </w:rPr>
  </w:style>
  <w:style w:type="paragraph" w:styleId="1212" w:customStyle="1">
    <w:name w:val="b-ico_action_rarr1"/>
    <w:basedOn w:val="1032"/>
    <w:pPr>
      <w:spacing w:before="100" w:after="100" w:line="240" w:lineRule="auto"/>
    </w:pPr>
    <w:rPr>
      <w:rFonts w:ascii="Times New Roman" w:hAnsi="Times New Roman" w:eastAsia="Times New Roman" w:cs="Times New Roman"/>
      <w:vanish/>
      <w:sz w:val="24"/>
      <w:szCs w:val="24"/>
      <w:lang w:eastAsia="ru-RU"/>
    </w:rPr>
  </w:style>
  <w:style w:type="paragraph" w:styleId="1213" w:customStyle="1">
    <w:name w:val="b-ico_action_larr1"/>
    <w:basedOn w:val="1032"/>
    <w:pPr>
      <w:spacing w:before="100" w:after="100" w:line="240" w:lineRule="auto"/>
    </w:pPr>
    <w:rPr>
      <w:rFonts w:ascii="Times New Roman" w:hAnsi="Times New Roman" w:eastAsia="Times New Roman" w:cs="Times New Roman"/>
      <w:vanish/>
      <w:sz w:val="24"/>
      <w:szCs w:val="24"/>
      <w:lang w:eastAsia="ru-RU"/>
    </w:rPr>
  </w:style>
  <w:style w:type="paragraph" w:styleId="1214" w:customStyle="1">
    <w:name w:val="b-ico_action_larr2"/>
    <w:basedOn w:val="1032"/>
    <w:pPr>
      <w:spacing w:before="100" w:after="100" w:line="240" w:lineRule="auto"/>
    </w:pPr>
    <w:rPr>
      <w:rFonts w:ascii="Times New Roman" w:hAnsi="Times New Roman" w:eastAsia="Times New Roman" w:cs="Times New Roman"/>
      <w:vanish/>
      <w:sz w:val="24"/>
      <w:szCs w:val="24"/>
      <w:lang w:eastAsia="ru-RU"/>
    </w:rPr>
  </w:style>
  <w:style w:type="paragraph" w:styleId="1215" w:customStyle="1">
    <w:name w:val="b-ico_action_rarr2"/>
    <w:basedOn w:val="1032"/>
    <w:pPr>
      <w:spacing w:before="100" w:after="100" w:line="240" w:lineRule="auto"/>
    </w:pPr>
    <w:rPr>
      <w:rFonts w:ascii="Times New Roman" w:hAnsi="Times New Roman" w:eastAsia="Times New Roman" w:cs="Times New Roman"/>
      <w:vanish/>
      <w:sz w:val="24"/>
      <w:szCs w:val="24"/>
      <w:lang w:eastAsia="ru-RU"/>
    </w:rPr>
  </w:style>
  <w:style w:type="paragraph" w:styleId="1216" w:customStyle="1">
    <w:name w:val="b-share-popup__item__text_collapse1"/>
    <w:basedOn w:val="1032"/>
    <w:pPr>
      <w:spacing w:before="100" w:after="100" w:line="240" w:lineRule="auto"/>
    </w:pPr>
    <w:rPr>
      <w:rFonts w:ascii="Times New Roman" w:hAnsi="Times New Roman" w:eastAsia="Times New Roman" w:cs="Times New Roman"/>
      <w:vanish/>
      <w:sz w:val="24"/>
      <w:szCs w:val="24"/>
      <w:lang w:eastAsia="ru-RU"/>
    </w:rPr>
  </w:style>
  <w:style w:type="paragraph" w:styleId="1217" w:customStyle="1">
    <w:name w:val="b-share-popup__item__text_expand1"/>
    <w:basedOn w:val="1032"/>
    <w:pPr>
      <w:spacing w:before="100" w:after="100" w:line="240" w:lineRule="auto"/>
    </w:pPr>
    <w:rPr>
      <w:rFonts w:ascii="Times New Roman" w:hAnsi="Times New Roman" w:eastAsia="Times New Roman" w:cs="Times New Roman"/>
      <w:vanish/>
      <w:sz w:val="24"/>
      <w:szCs w:val="24"/>
      <w:lang w:eastAsia="ru-RU"/>
    </w:rPr>
  </w:style>
  <w:style w:type="paragraph" w:styleId="1218" w:customStyle="1">
    <w:name w:val="b-ico_action_rarr3"/>
    <w:basedOn w:val="1032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19" w:customStyle="1">
    <w:name w:val="b-share-popup__item__text_collapse2"/>
    <w:basedOn w:val="1032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20" w:customStyle="1">
    <w:name w:val="b-ico_action_rarr4"/>
    <w:basedOn w:val="1032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21" w:customStyle="1">
    <w:name w:val="b-ico_action_larr3"/>
    <w:basedOn w:val="1032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22" w:customStyle="1">
    <w:name w:val="b-share-popup__main1"/>
    <w:basedOn w:val="1032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23" w:customStyle="1">
    <w:name w:val="b-share-popup__extra1"/>
    <w:basedOn w:val="1032"/>
    <w:pPr>
      <w:ind w:right="-150"/>
      <w:spacing w:after="0" w:line="240" w:lineRule="auto"/>
    </w:pPr>
    <w:rPr>
      <w:rFonts w:ascii="Times New Roman" w:hAnsi="Times New Roman" w:eastAsia="Times New Roman" w:cs="Times New Roman"/>
      <w:vanish/>
      <w:sz w:val="24"/>
      <w:szCs w:val="24"/>
      <w:lang w:eastAsia="ru-RU"/>
    </w:rPr>
  </w:style>
  <w:style w:type="paragraph" w:styleId="1224" w:customStyle="1">
    <w:name w:val="b-share-popup__extra2"/>
    <w:basedOn w:val="1032"/>
    <w:pPr>
      <w:ind w:left="-150"/>
      <w:spacing w:after="0" w:line="240" w:lineRule="auto"/>
    </w:pPr>
    <w:rPr>
      <w:rFonts w:ascii="Times New Roman" w:hAnsi="Times New Roman" w:eastAsia="Times New Roman" w:cs="Times New Roman"/>
      <w:vanish/>
      <w:sz w:val="24"/>
      <w:szCs w:val="24"/>
      <w:lang w:eastAsia="ru-RU"/>
    </w:rPr>
  </w:style>
  <w:style w:type="paragraph" w:styleId="1225" w:customStyle="1">
    <w:name w:val="b-share-popup__tail1"/>
    <w:basedOn w:val="1032"/>
    <w:pPr>
      <w:ind w:left="-165"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26" w:customStyle="1">
    <w:name w:val="b-share-popup__tail2"/>
    <w:basedOn w:val="1032"/>
    <w:pPr>
      <w:ind w:left="-165"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27" w:customStyle="1">
    <w:name w:val="b-share-popup__main2"/>
    <w:basedOn w:val="1032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28" w:customStyle="1">
    <w:name w:val="b-share-popup__main3"/>
    <w:basedOn w:val="1032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29" w:customStyle="1">
    <w:name w:val="b-share-popup__main4"/>
    <w:basedOn w:val="1032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30" w:customStyle="1">
    <w:name w:val="b-share-popup__extra3"/>
    <w:basedOn w:val="1032"/>
    <w:pPr>
      <w:ind w:right="-150"/>
      <w:spacing w:after="0" w:line="240" w:lineRule="auto"/>
    </w:pPr>
    <w:rPr>
      <w:rFonts w:ascii="Times New Roman" w:hAnsi="Times New Roman" w:eastAsia="Times New Roman" w:cs="Times New Roman"/>
      <w:vanish/>
      <w:sz w:val="24"/>
      <w:szCs w:val="24"/>
      <w:lang w:eastAsia="ru-RU"/>
    </w:rPr>
  </w:style>
  <w:style w:type="paragraph" w:styleId="1231" w:customStyle="1">
    <w:name w:val="b-share-popup__extra4"/>
    <w:basedOn w:val="1032"/>
    <w:pPr>
      <w:ind w:right="-150"/>
      <w:spacing w:after="0" w:line="240" w:lineRule="auto"/>
    </w:pPr>
    <w:rPr>
      <w:rFonts w:ascii="Times New Roman" w:hAnsi="Times New Roman" w:eastAsia="Times New Roman" w:cs="Times New Roman"/>
      <w:vanish/>
      <w:sz w:val="24"/>
      <w:szCs w:val="24"/>
      <w:lang w:eastAsia="ru-RU"/>
    </w:rPr>
  </w:style>
  <w:style w:type="paragraph" w:styleId="1232" w:customStyle="1">
    <w:name w:val="b-share-popup__extra5"/>
    <w:basedOn w:val="1032"/>
    <w:pPr>
      <w:ind w:right="-150"/>
      <w:spacing w:after="0" w:line="240" w:lineRule="auto"/>
    </w:pPr>
    <w:rPr>
      <w:rFonts w:ascii="Times New Roman" w:hAnsi="Times New Roman" w:eastAsia="Times New Roman" w:cs="Times New Roman"/>
      <w:vanish/>
      <w:sz w:val="24"/>
      <w:szCs w:val="24"/>
      <w:lang w:eastAsia="ru-RU"/>
    </w:rPr>
  </w:style>
  <w:style w:type="paragraph" w:styleId="1233" w:customStyle="1">
    <w:name w:val="b-share-popup__expander2"/>
    <w:basedOn w:val="1032"/>
    <w:pPr>
      <w:spacing w:before="100" w:after="100" w:line="240" w:lineRule="auto"/>
    </w:pPr>
    <w:rPr>
      <w:rFonts w:ascii="Times New Roman" w:hAnsi="Times New Roman" w:eastAsia="Times New Roman" w:cs="Times New Roman"/>
      <w:vanish/>
      <w:sz w:val="24"/>
      <w:szCs w:val="24"/>
      <w:lang w:eastAsia="ru-RU"/>
    </w:rPr>
  </w:style>
  <w:style w:type="paragraph" w:styleId="1234" w:customStyle="1">
    <w:name w:val="b-share-popup__expander3"/>
    <w:basedOn w:val="1032"/>
    <w:pPr>
      <w:spacing w:before="100" w:after="100" w:line="240" w:lineRule="auto"/>
    </w:pPr>
    <w:rPr>
      <w:rFonts w:ascii="Times New Roman" w:hAnsi="Times New Roman" w:eastAsia="Times New Roman" w:cs="Times New Roman"/>
      <w:vanish/>
      <w:sz w:val="24"/>
      <w:szCs w:val="24"/>
      <w:lang w:eastAsia="ru-RU"/>
    </w:rPr>
  </w:style>
  <w:style w:type="paragraph" w:styleId="1235" w:customStyle="1">
    <w:name w:val="b-share-popup__expander4"/>
    <w:basedOn w:val="1032"/>
    <w:pPr>
      <w:spacing w:before="100" w:after="100" w:line="240" w:lineRule="auto"/>
    </w:pPr>
    <w:rPr>
      <w:rFonts w:ascii="Times New Roman" w:hAnsi="Times New Roman" w:eastAsia="Times New Roman" w:cs="Times New Roman"/>
      <w:vanish/>
      <w:sz w:val="24"/>
      <w:szCs w:val="24"/>
      <w:lang w:eastAsia="ru-RU"/>
    </w:rPr>
  </w:style>
  <w:style w:type="paragraph" w:styleId="1236" w:customStyle="1">
    <w:name w:val="b-share-popup__input_link1"/>
    <w:basedOn w:val="1032"/>
    <w:pPr>
      <w:spacing w:before="100" w:after="100" w:line="240" w:lineRule="auto"/>
    </w:pPr>
    <w:rPr>
      <w:rFonts w:ascii="Times New Roman" w:hAnsi="Times New Roman" w:eastAsia="Times New Roman" w:cs="Times New Roman"/>
      <w:vanish/>
      <w:sz w:val="24"/>
      <w:szCs w:val="24"/>
      <w:lang w:eastAsia="ru-RU"/>
    </w:rPr>
  </w:style>
  <w:style w:type="paragraph" w:styleId="1237" w:customStyle="1">
    <w:name w:val="b-share-popup__input_link2"/>
    <w:basedOn w:val="1032"/>
    <w:pPr>
      <w:spacing w:before="100" w:after="100" w:line="240" w:lineRule="auto"/>
    </w:pPr>
    <w:rPr>
      <w:rFonts w:ascii="Times New Roman" w:hAnsi="Times New Roman" w:eastAsia="Times New Roman" w:cs="Times New Roman"/>
      <w:vanish/>
      <w:sz w:val="24"/>
      <w:szCs w:val="24"/>
      <w:lang w:eastAsia="ru-RU"/>
    </w:rPr>
  </w:style>
  <w:style w:type="paragraph" w:styleId="1238" w:customStyle="1">
    <w:name w:val="b-share-popup__input_link3"/>
    <w:basedOn w:val="1032"/>
    <w:pPr>
      <w:spacing w:before="100" w:after="100" w:line="240" w:lineRule="auto"/>
    </w:pPr>
    <w:rPr>
      <w:rFonts w:ascii="Times New Roman" w:hAnsi="Times New Roman" w:eastAsia="Times New Roman" w:cs="Times New Roman"/>
      <w:vanish/>
      <w:sz w:val="24"/>
      <w:szCs w:val="24"/>
      <w:lang w:eastAsia="ru-RU"/>
    </w:rPr>
  </w:style>
  <w:style w:type="paragraph" w:styleId="1239" w:customStyle="1">
    <w:name w:val="b-share-popup__form_mail1"/>
    <w:basedOn w:val="1032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40" w:customStyle="1">
    <w:name w:val="b-share-popup__form_html1"/>
    <w:basedOn w:val="1032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41" w:customStyle="1">
    <w:name w:val="b-share-popup__form1"/>
    <w:basedOn w:val="1032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42" w:customStyle="1">
    <w:name w:val="b-share-popup__item2"/>
    <w:basedOn w:val="1032"/>
    <w:pPr>
      <w:spacing w:before="100" w:after="100" w:line="300" w:lineRule="atLeast"/>
      <w:shd w:val="clear" w:color="auto" w:fill="ffffff"/>
    </w:pPr>
    <w:rPr>
      <w:rFonts w:ascii="Arial" w:hAnsi="Arial" w:eastAsia="Times New Roman" w:cs="Arial"/>
      <w:sz w:val="19"/>
      <w:szCs w:val="19"/>
      <w:lang w:eastAsia="ru-RU"/>
    </w:rPr>
  </w:style>
  <w:style w:type="paragraph" w:styleId="1243" w:customStyle="1">
    <w:name w:val="b-share-popup__header1"/>
    <w:basedOn w:val="1032"/>
    <w:pPr>
      <w:spacing w:before="100" w:after="100" w:line="240" w:lineRule="atLeast"/>
    </w:pPr>
    <w:rPr>
      <w:rFonts w:ascii="Verdana" w:hAnsi="Verdana" w:eastAsia="Times New Roman" w:cs="Times New Roman"/>
      <w:color w:val="999999"/>
      <w:sz w:val="17"/>
      <w:szCs w:val="17"/>
      <w:lang w:eastAsia="ru-RU"/>
    </w:rPr>
  </w:style>
  <w:style w:type="paragraph" w:styleId="1244" w:customStyle="1">
    <w:name w:val="b-share-popup__input1"/>
    <w:basedOn w:val="1032"/>
    <w:pPr>
      <w:spacing w:before="100" w:after="100" w:line="240" w:lineRule="atLeast"/>
    </w:pPr>
    <w:rPr>
      <w:rFonts w:ascii="Verdana" w:hAnsi="Verdana" w:eastAsia="Times New Roman" w:cs="Times New Roman"/>
      <w:color w:val="999999"/>
      <w:sz w:val="17"/>
      <w:szCs w:val="17"/>
      <w:lang w:eastAsia="ru-RU"/>
    </w:rPr>
  </w:style>
  <w:style w:type="paragraph" w:styleId="1245" w:customStyle="1">
    <w:name w:val="b-share-popup__item3"/>
    <w:basedOn w:val="1032"/>
    <w:pPr>
      <w:spacing w:before="150" w:after="0" w:line="240" w:lineRule="atLeast"/>
      <w:shd w:val="clear" w:color="auto" w:fill="ffffff"/>
    </w:pPr>
    <w:rPr>
      <w:rFonts w:ascii="Verdana" w:hAnsi="Verdana" w:eastAsia="Times New Roman" w:cs="Arial"/>
      <w:color w:val="999999"/>
      <w:sz w:val="17"/>
      <w:szCs w:val="17"/>
      <w:lang w:eastAsia="ru-RU"/>
    </w:rPr>
  </w:style>
  <w:style w:type="paragraph" w:styleId="1246" w:customStyle="1">
    <w:name w:val="b-share-popup__form__link1"/>
    <w:basedOn w:val="1032"/>
    <w:pPr>
      <w:ind w:left="150"/>
      <w:spacing w:after="75" w:line="349" w:lineRule="atLeast"/>
    </w:pPr>
    <w:rPr>
      <w:rFonts w:ascii="Verdana" w:hAnsi="Verdana" w:eastAsia="Times New Roman" w:cs="Times New Roman"/>
      <w:color w:val="1a3dc1"/>
      <w:sz w:val="17"/>
      <w:szCs w:val="17"/>
      <w:u w:val="single"/>
      <w:lang w:eastAsia="ru-RU"/>
    </w:rPr>
  </w:style>
  <w:style w:type="paragraph" w:styleId="1247" w:customStyle="1">
    <w:name w:val="b-share-popup__form__button1"/>
    <w:basedOn w:val="1032"/>
    <w:pPr>
      <w:ind w:left="225"/>
      <w:spacing w:before="75" w:after="0" w:line="349" w:lineRule="atLeast"/>
    </w:pPr>
    <w:rPr>
      <w:rFonts w:ascii="Verdana" w:hAnsi="Verdana" w:eastAsia="Times New Roman" w:cs="Times New Roman"/>
      <w:sz w:val="17"/>
      <w:szCs w:val="17"/>
      <w:lang w:eastAsia="ru-RU"/>
    </w:rPr>
  </w:style>
  <w:style w:type="paragraph" w:styleId="1248" w:customStyle="1">
    <w:name w:val="b-share-popup__form__close1"/>
    <w:basedOn w:val="1032"/>
    <w:pPr>
      <w:ind w:right="150"/>
      <w:spacing w:after="75" w:line="349" w:lineRule="atLeast"/>
    </w:pPr>
    <w:rPr>
      <w:rFonts w:ascii="Verdana" w:hAnsi="Verdana" w:eastAsia="Times New Roman" w:cs="Times New Roman"/>
      <w:color w:val="999999"/>
      <w:sz w:val="17"/>
      <w:szCs w:val="17"/>
      <w:lang w:eastAsia="ru-RU"/>
    </w:rPr>
  </w:style>
  <w:style w:type="paragraph" w:styleId="1249" w:customStyle="1">
    <w:name w:val="b-share-popup__yandex1"/>
    <w:basedOn w:val="1032"/>
    <w:pPr>
      <w:spacing w:before="100" w:after="100" w:line="240" w:lineRule="atLeast"/>
    </w:pPr>
    <w:rPr>
      <w:rFonts w:ascii="Verdana" w:hAnsi="Verdana" w:eastAsia="Times New Roman" w:cs="Times New Roman"/>
      <w:sz w:val="15"/>
      <w:szCs w:val="15"/>
      <w:lang w:eastAsia="ru-RU"/>
    </w:rPr>
  </w:style>
  <w:style w:type="paragraph" w:styleId="1250" w:customStyle="1">
    <w:name w:val="b-share-form-button__before1"/>
    <w:basedOn w:val="1032"/>
    <w:pPr>
      <w:ind w:left="-45"/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51" w:customStyle="1">
    <w:name w:val="b-share-form-button__after1"/>
    <w:basedOn w:val="1032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52" w:customStyle="1">
    <w:name w:val="b-share__handle_more1"/>
    <w:basedOn w:val="1032"/>
    <w:pPr>
      <w:ind w:right="-60"/>
      <w:spacing w:after="100" w:line="240" w:lineRule="auto"/>
    </w:pPr>
    <w:rPr>
      <w:rFonts w:ascii="Times New Roman" w:hAnsi="Times New Roman" w:eastAsia="Times New Roman" w:cs="Times New Roman"/>
      <w:color w:val="7b7b7b"/>
      <w:sz w:val="14"/>
      <w:szCs w:val="14"/>
      <w:lang w:eastAsia="ru-RU"/>
    </w:rPr>
  </w:style>
  <w:style w:type="paragraph" w:styleId="1253" w:customStyle="1">
    <w:name w:val="b-share-icon1"/>
    <w:basedOn w:val="1032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54" w:customStyle="1">
    <w:name w:val="b-share-form-button1"/>
    <w:basedOn w:val="1032"/>
    <w:pPr>
      <w:ind w:left="45" w:right="45"/>
      <w:spacing w:after="0" w:line="255" w:lineRule="atLeast"/>
    </w:pPr>
    <w:rPr>
      <w:rFonts w:ascii="Verdana" w:hAnsi="Verdana" w:eastAsia="Times New Roman" w:cs="Times New Roman"/>
      <w:sz w:val="24"/>
      <w:szCs w:val="24"/>
      <w:lang w:eastAsia="ru-RU"/>
    </w:rPr>
  </w:style>
  <w:style w:type="paragraph" w:styleId="1255" w:customStyle="1">
    <w:name w:val="b-share-icon2"/>
    <w:basedOn w:val="1032"/>
    <w:pPr>
      <w:ind w:right="75"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56" w:customStyle="1">
    <w:name w:val="b-share-form-button2"/>
    <w:basedOn w:val="1032"/>
    <w:pPr>
      <w:ind w:left="45" w:right="45"/>
      <w:spacing w:after="0" w:line="255" w:lineRule="atLeast"/>
    </w:pPr>
    <w:rPr>
      <w:rFonts w:ascii="Verdana" w:hAnsi="Verdana" w:eastAsia="Times New Roman" w:cs="Times New Roman"/>
      <w:sz w:val="21"/>
      <w:szCs w:val="21"/>
      <w:lang w:eastAsia="ru-RU"/>
    </w:rPr>
  </w:style>
  <w:style w:type="paragraph" w:styleId="1257" w:customStyle="1">
    <w:name w:val="b-share__text1"/>
    <w:basedOn w:val="1032"/>
    <w:pPr>
      <w:ind w:right="75"/>
      <w:spacing w:before="100" w:after="100" w:line="240" w:lineRule="auto"/>
    </w:pPr>
    <w:rPr>
      <w:rFonts w:ascii="Times New Roman" w:hAnsi="Times New Roman" w:eastAsia="Times New Roman" w:cs="Times New Roman"/>
      <w:color w:val="ff0000"/>
      <w:sz w:val="24"/>
      <w:szCs w:val="24"/>
      <w:u w:val="single"/>
      <w:lang w:eastAsia="ru-RU"/>
    </w:rPr>
  </w:style>
  <w:style w:type="paragraph" w:styleId="1258" w:customStyle="1">
    <w:name w:val="b-share__hr1"/>
    <w:basedOn w:val="1032"/>
    <w:pPr>
      <w:ind w:left="30" w:right="45"/>
      <w:spacing w:after="0" w:line="240" w:lineRule="auto"/>
      <w:shd w:val="clear" w:color="auto" w:fill="e4e4e4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59" w:customStyle="1">
    <w:name w:val="b-share__text2"/>
    <w:basedOn w:val="1032"/>
    <w:pPr>
      <w:ind w:right="75"/>
      <w:spacing w:before="100" w:after="100" w:line="240" w:lineRule="auto"/>
    </w:pPr>
    <w:rPr>
      <w:rFonts w:ascii="Times New Roman" w:hAnsi="Times New Roman" w:eastAsia="Times New Roman" w:cs="Times New Roman"/>
      <w:color w:val="1a3dc1"/>
      <w:sz w:val="24"/>
      <w:szCs w:val="24"/>
      <w:u w:val="single"/>
      <w:lang w:eastAsia="ru-RU"/>
    </w:rPr>
  </w:style>
  <w:style w:type="paragraph" w:styleId="1260" w:customStyle="1">
    <w:name w:val="b-share-form-button__before2"/>
    <w:basedOn w:val="1032"/>
    <w:pPr>
      <w:ind w:left="-435"/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61" w:customStyle="1">
    <w:name w:val="b-share-form-button__icon1"/>
    <w:basedOn w:val="1032"/>
    <w:pPr>
      <w:ind w:left="-345"/>
      <w:spacing w:before="15"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62" w:customStyle="1">
    <w:name w:val="b-share-icon3"/>
    <w:basedOn w:val="1032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63" w:customStyle="1">
    <w:name w:val="b-share-form-button__icon2"/>
    <w:basedOn w:val="1032"/>
    <w:pPr>
      <w:ind w:left="-345"/>
      <w:spacing w:before="15"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64" w:customStyle="1">
    <w:name w:val="b-share-popup__i1"/>
    <w:basedOn w:val="1032"/>
    <w:pPr>
      <w:spacing w:before="100" w:after="100" w:line="240" w:lineRule="auto"/>
      <w:shd w:val="clear" w:color="auto" w:fill="333333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65" w:customStyle="1">
    <w:name w:val="b-share__text3"/>
    <w:basedOn w:val="1032"/>
    <w:pPr>
      <w:ind w:right="75"/>
      <w:spacing w:before="100" w:after="100" w:line="240" w:lineRule="auto"/>
    </w:pPr>
    <w:rPr>
      <w:rFonts w:ascii="Times New Roman" w:hAnsi="Times New Roman" w:eastAsia="Times New Roman" w:cs="Times New Roman"/>
      <w:color w:val="aaaaaa"/>
      <w:sz w:val="24"/>
      <w:szCs w:val="24"/>
      <w:lang w:eastAsia="ru-RU"/>
    </w:rPr>
  </w:style>
  <w:style w:type="paragraph" w:styleId="1266" w:customStyle="1">
    <w:name w:val="b-share-popup1"/>
    <w:basedOn w:val="1032"/>
    <w:pPr>
      <w:spacing w:before="100" w:after="100" w:line="240" w:lineRule="auto"/>
      <w:shd w:val="clear" w:color="auto" w:fill="333333"/>
      <w:pBdr>
        <w:top w:val="single" w:color="888888" w:sz="6" w:space="0"/>
        <w:left w:val="single" w:color="888888" w:sz="6" w:space="0"/>
        <w:bottom w:val="single" w:color="888888" w:sz="6" w:space="0"/>
        <w:right w:val="single" w:color="888888" w:sz="6" w:space="0"/>
      </w:pBdr>
    </w:pPr>
    <w:rPr>
      <w:rFonts w:ascii="Times New Roman" w:hAnsi="Times New Roman" w:eastAsia="Times New Roman" w:cs="Times New Roman"/>
      <w:color w:val="aaaaaa"/>
      <w:sz w:val="24"/>
      <w:szCs w:val="24"/>
      <w:lang w:eastAsia="ru-RU"/>
    </w:rPr>
  </w:style>
  <w:style w:type="paragraph" w:styleId="1267" w:customStyle="1">
    <w:name w:val="b-share-popup__item4"/>
    <w:basedOn w:val="1032"/>
    <w:pPr>
      <w:spacing w:before="100" w:after="100" w:line="300" w:lineRule="atLeast"/>
      <w:shd w:val="clear" w:color="auto" w:fill="ffffff"/>
    </w:pPr>
    <w:rPr>
      <w:rFonts w:ascii="Arial" w:hAnsi="Arial" w:eastAsia="Times New Roman" w:cs="Arial"/>
      <w:color w:val="cccccc"/>
      <w:sz w:val="24"/>
      <w:szCs w:val="24"/>
      <w:lang w:eastAsia="ru-RU"/>
    </w:rPr>
  </w:style>
  <w:style w:type="paragraph" w:styleId="1268" w:customStyle="1">
    <w:name w:val="b-share-popup__item__text4"/>
    <w:basedOn w:val="1032"/>
    <w:pPr>
      <w:spacing w:before="100" w:after="100" w:line="240" w:lineRule="auto"/>
    </w:pPr>
    <w:rPr>
      <w:rFonts w:ascii="Times New Roman" w:hAnsi="Times New Roman" w:eastAsia="Times New Roman" w:cs="Times New Roman"/>
      <w:color w:val="cccccc"/>
      <w:sz w:val="24"/>
      <w:szCs w:val="24"/>
      <w:lang w:eastAsia="ru-RU"/>
    </w:rPr>
  </w:style>
  <w:style w:type="paragraph" w:styleId="1269" w:customStyle="1">
    <w:name w:val="b-share1"/>
    <w:basedOn w:val="1032"/>
    <w:pPr>
      <w:spacing w:before="100" w:after="100" w:line="349" w:lineRule="atLeast"/>
    </w:pPr>
    <w:rPr>
      <w:rFonts w:ascii="Arial" w:hAnsi="Arial" w:eastAsia="Times New Roman" w:cs="Arial"/>
      <w:sz w:val="21"/>
      <w:szCs w:val="21"/>
      <w:lang w:eastAsia="ru-RU"/>
    </w:rPr>
  </w:style>
  <w:style w:type="paragraph" w:styleId="1270" w:customStyle="1">
    <w:name w:val="b-share-counter1"/>
    <w:basedOn w:val="1032"/>
    <w:pPr>
      <w:ind w:left="15" w:right="90"/>
      <w:spacing w:before="30" w:after="30" w:line="210" w:lineRule="atLeast"/>
    </w:pPr>
    <w:rPr>
      <w:rFonts w:ascii="Arial" w:hAnsi="Arial" w:eastAsia="Times New Roman" w:cs="Arial"/>
      <w:vanish/>
      <w:color w:val="ffffff"/>
      <w:sz w:val="17"/>
      <w:szCs w:val="17"/>
      <w:lang w:eastAsia="ru-RU"/>
    </w:rPr>
  </w:style>
  <w:style w:type="paragraph" w:styleId="1271" w:customStyle="1">
    <w:name w:val="b-share-counter2"/>
    <w:basedOn w:val="1032"/>
    <w:pPr>
      <w:ind w:left="45" w:right="90"/>
      <w:spacing w:before="45" w:after="45" w:line="270" w:lineRule="atLeast"/>
    </w:pPr>
    <w:rPr>
      <w:rFonts w:ascii="Arial" w:hAnsi="Arial" w:eastAsia="Times New Roman" w:cs="Arial"/>
      <w:color w:val="ffffff"/>
      <w:sz w:val="21"/>
      <w:szCs w:val="21"/>
      <w:lang w:eastAsia="ru-RU"/>
    </w:rPr>
  </w:style>
  <w:style w:type="paragraph" w:styleId="1272" w:customStyle="1">
    <w:name w:val="b-share-btn__wrap1"/>
    <w:basedOn w:val="1032"/>
    <w:pPr>
      <w:ind w:left="75"/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73" w:customStyle="1">
    <w:name w:val="b-share-btn__wrap2"/>
    <w:basedOn w:val="1032"/>
    <w:pPr>
      <w:ind w:left="60"/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74" w:customStyle="1">
    <w:name w:val="b-share-icon4"/>
    <w:basedOn w:val="1032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75" w:customStyle="1">
    <w:name w:val="b-share-icon5"/>
    <w:basedOn w:val="1032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76" w:customStyle="1">
    <w:name w:val="b-share-btn__facebook1"/>
    <w:basedOn w:val="1032"/>
    <w:pPr>
      <w:spacing w:before="100" w:after="100" w:line="240" w:lineRule="auto"/>
      <w:shd w:val="clear" w:color="auto" w:fill="3c5a98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77" w:customStyle="1">
    <w:name w:val="b-share-btn__facebook2"/>
    <w:basedOn w:val="1032"/>
    <w:pPr>
      <w:spacing w:before="100" w:after="100" w:line="240" w:lineRule="auto"/>
      <w:shd w:val="clear" w:color="auto" w:fill="30487a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78" w:customStyle="1">
    <w:name w:val="b-share-btn__moimir1"/>
    <w:basedOn w:val="1032"/>
    <w:pPr>
      <w:spacing w:before="100" w:after="100" w:line="240" w:lineRule="auto"/>
      <w:shd w:val="clear" w:color="auto" w:fill="226eb7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79" w:customStyle="1">
    <w:name w:val="b-share-btn__moimir2"/>
    <w:basedOn w:val="1032"/>
    <w:pPr>
      <w:spacing w:before="100" w:after="100" w:line="240" w:lineRule="auto"/>
      <w:shd w:val="clear" w:color="auto" w:fill="1b5892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80" w:customStyle="1">
    <w:name w:val="b-share-btn__vkontakte1"/>
    <w:basedOn w:val="1032"/>
    <w:pPr>
      <w:spacing w:before="100" w:after="100" w:line="240" w:lineRule="auto"/>
      <w:shd w:val="clear" w:color="auto" w:fill="48729e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81" w:customStyle="1">
    <w:name w:val="b-share-btn__vkontakte2"/>
    <w:basedOn w:val="1032"/>
    <w:pPr>
      <w:spacing w:before="100" w:after="100" w:line="240" w:lineRule="auto"/>
      <w:shd w:val="clear" w:color="auto" w:fill="3a5b7e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82" w:customStyle="1">
    <w:name w:val="b-share-btn__twitter1"/>
    <w:basedOn w:val="1032"/>
    <w:pPr>
      <w:spacing w:before="100" w:after="100" w:line="240" w:lineRule="auto"/>
      <w:shd w:val="clear" w:color="auto" w:fill="00aced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83" w:customStyle="1">
    <w:name w:val="b-share-btn__twitter2"/>
    <w:basedOn w:val="1032"/>
    <w:pPr>
      <w:spacing w:before="100" w:after="100" w:line="240" w:lineRule="auto"/>
      <w:shd w:val="clear" w:color="auto" w:fill="008abe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84" w:customStyle="1">
    <w:name w:val="b-share-btn__odnoklassniki1"/>
    <w:basedOn w:val="1032"/>
    <w:pPr>
      <w:spacing w:before="100" w:after="100" w:line="240" w:lineRule="auto"/>
      <w:shd w:val="clear" w:color="auto" w:fill="ff9f4d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85" w:customStyle="1">
    <w:name w:val="b-share-btn__odnoklassniki2"/>
    <w:basedOn w:val="1032"/>
    <w:pPr>
      <w:spacing w:before="100" w:after="100" w:line="240" w:lineRule="auto"/>
      <w:shd w:val="clear" w:color="auto" w:fill="cc7f3e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86" w:customStyle="1">
    <w:name w:val="b-share-btn__gplus1"/>
    <w:basedOn w:val="1032"/>
    <w:pPr>
      <w:spacing w:before="100" w:after="100" w:line="240" w:lineRule="auto"/>
      <w:shd w:val="clear" w:color="auto" w:fill="c25234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87" w:customStyle="1">
    <w:name w:val="b-share-btn__gplus2"/>
    <w:basedOn w:val="1032"/>
    <w:pPr>
      <w:spacing w:before="100" w:after="100" w:line="240" w:lineRule="auto"/>
      <w:shd w:val="clear" w:color="auto" w:fill="9b422a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88" w:customStyle="1">
    <w:name w:val="b-share-btn__yaru1"/>
    <w:basedOn w:val="1032"/>
    <w:pPr>
      <w:spacing w:before="100" w:after="100" w:line="240" w:lineRule="auto"/>
      <w:shd w:val="clear" w:color="auto" w:fill="d83933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89" w:customStyle="1">
    <w:name w:val="b-share-btn__yaru2"/>
    <w:basedOn w:val="1032"/>
    <w:pPr>
      <w:spacing w:before="100" w:after="100" w:line="240" w:lineRule="auto"/>
      <w:shd w:val="clear" w:color="auto" w:fill="ad2e29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90" w:customStyle="1">
    <w:name w:val="b-share-btn__pinterest1"/>
    <w:basedOn w:val="1032"/>
    <w:pPr>
      <w:spacing w:before="100" w:after="100" w:line="240" w:lineRule="auto"/>
      <w:shd w:val="clear" w:color="auto" w:fill="cd1e27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91" w:customStyle="1">
    <w:name w:val="b-share-btn__pinterest2"/>
    <w:basedOn w:val="1032"/>
    <w:pPr>
      <w:spacing w:before="100" w:after="100" w:line="240" w:lineRule="auto"/>
      <w:shd w:val="clear" w:color="auto" w:fill="a4181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292">
    <w:name w:val="Placeholder Text"/>
    <w:basedOn w:val="1042"/>
    <w:uiPriority w:val="99"/>
    <w:rPr>
      <w:color w:val="808080"/>
    </w:rPr>
  </w:style>
  <w:style w:type="character" w:styleId="1293" w:customStyle="1">
    <w:name w:val="c4"/>
    <w:basedOn w:val="1042"/>
  </w:style>
  <w:style w:type="character" w:styleId="1294" w:customStyle="1">
    <w:name w:val="ListLabel 4"/>
    <w:rPr>
      <w:rFonts w:cs="Times New Roman"/>
      <w:b/>
    </w:rPr>
  </w:style>
  <w:style w:type="character" w:styleId="1295" w:customStyle="1">
    <w:name w:val="ListLabel 5"/>
    <w:rPr>
      <w:rFonts w:cs="Times New Roman"/>
    </w:rPr>
  </w:style>
  <w:style w:type="character" w:styleId="1296" w:customStyle="1">
    <w:name w:val="c0"/>
    <w:basedOn w:val="1042"/>
  </w:style>
  <w:style w:type="character" w:styleId="1297" w:customStyle="1">
    <w:name w:val="c3"/>
    <w:basedOn w:val="1042"/>
    <w:uiPriority w:val="99"/>
  </w:style>
  <w:style w:type="numbering" w:styleId="1298" w:customStyle="1">
    <w:name w:val="WWNum1"/>
    <w:basedOn w:val="1044"/>
    <w:pPr>
      <w:numPr>
        <w:ilvl w:val="0"/>
        <w:numId w:val="1"/>
      </w:numPr>
    </w:pPr>
  </w:style>
  <w:style w:type="numbering" w:styleId="1299" w:customStyle="1">
    <w:name w:val="WWNum2"/>
    <w:basedOn w:val="1044"/>
    <w:pPr>
      <w:numPr>
        <w:ilvl w:val="0"/>
        <w:numId w:val="2"/>
      </w:numPr>
    </w:pPr>
  </w:style>
  <w:style w:type="numbering" w:styleId="1300" w:customStyle="1">
    <w:name w:val="WWNum3"/>
    <w:basedOn w:val="1044"/>
    <w:pPr>
      <w:numPr>
        <w:ilvl w:val="0"/>
        <w:numId w:val="3"/>
      </w:numPr>
    </w:pPr>
  </w:style>
  <w:style w:type="numbering" w:styleId="1301" w:customStyle="1">
    <w:name w:val="WWNum4"/>
    <w:basedOn w:val="1044"/>
    <w:pPr>
      <w:numPr>
        <w:ilvl w:val="0"/>
        <w:numId w:val="4"/>
      </w:numPr>
    </w:pPr>
  </w:style>
  <w:style w:type="numbering" w:styleId="1302" w:customStyle="1">
    <w:name w:val="WWNum5"/>
    <w:basedOn w:val="1044"/>
    <w:pPr>
      <w:numPr>
        <w:ilvl w:val="0"/>
        <w:numId w:val="5"/>
      </w:numPr>
    </w:pPr>
  </w:style>
  <w:style w:type="numbering" w:styleId="1303" w:customStyle="1">
    <w:name w:val="WWNum6"/>
    <w:basedOn w:val="1044"/>
    <w:pPr>
      <w:numPr>
        <w:ilvl w:val="0"/>
        <w:numId w:val="6"/>
      </w:numPr>
    </w:pPr>
  </w:style>
  <w:style w:type="numbering" w:styleId="1304" w:customStyle="1">
    <w:name w:val="WWNum7"/>
    <w:basedOn w:val="1044"/>
    <w:pPr>
      <w:numPr>
        <w:ilvl w:val="0"/>
        <w:numId w:val="7"/>
      </w:numPr>
    </w:pPr>
  </w:style>
  <w:style w:type="numbering" w:styleId="1305" w:customStyle="1">
    <w:name w:val="WWNum8"/>
    <w:basedOn w:val="1044"/>
    <w:pPr>
      <w:numPr>
        <w:ilvl w:val="0"/>
        <w:numId w:val="8"/>
      </w:numPr>
    </w:pPr>
  </w:style>
  <w:style w:type="numbering" w:styleId="1306" w:customStyle="1">
    <w:name w:val="WWNum9"/>
    <w:basedOn w:val="1044"/>
    <w:pPr>
      <w:numPr>
        <w:ilvl w:val="0"/>
        <w:numId w:val="9"/>
      </w:numPr>
    </w:pPr>
  </w:style>
  <w:style w:type="numbering" w:styleId="1307" w:customStyle="1">
    <w:name w:val="WWNum10"/>
    <w:basedOn w:val="1044"/>
    <w:pPr>
      <w:numPr>
        <w:ilvl w:val="0"/>
        <w:numId w:val="10"/>
      </w:numPr>
    </w:pPr>
  </w:style>
  <w:style w:type="numbering" w:styleId="1308" w:customStyle="1">
    <w:name w:val="WWNum11"/>
    <w:basedOn w:val="1044"/>
    <w:pPr>
      <w:numPr>
        <w:ilvl w:val="0"/>
        <w:numId w:val="11"/>
      </w:numPr>
    </w:pPr>
  </w:style>
  <w:style w:type="numbering" w:styleId="1309" w:customStyle="1">
    <w:name w:val="WWNum12"/>
    <w:basedOn w:val="1044"/>
    <w:pPr>
      <w:numPr>
        <w:ilvl w:val="0"/>
        <w:numId w:val="12"/>
      </w:numPr>
    </w:pPr>
  </w:style>
  <w:style w:type="numbering" w:styleId="1310" w:customStyle="1">
    <w:name w:val="WWNum13"/>
    <w:basedOn w:val="1044"/>
    <w:pPr>
      <w:numPr>
        <w:ilvl w:val="0"/>
        <w:numId w:val="13"/>
      </w:numPr>
    </w:pPr>
  </w:style>
  <w:style w:type="numbering" w:styleId="1311" w:customStyle="1">
    <w:name w:val="WWNum14"/>
    <w:basedOn w:val="1044"/>
    <w:pPr>
      <w:numPr>
        <w:ilvl w:val="0"/>
        <w:numId w:val="14"/>
      </w:numPr>
    </w:pPr>
  </w:style>
  <w:style w:type="numbering" w:styleId="1312" w:customStyle="1">
    <w:name w:val="WWNum15"/>
    <w:basedOn w:val="1044"/>
    <w:pPr>
      <w:numPr>
        <w:ilvl w:val="0"/>
        <w:numId w:val="15"/>
      </w:numPr>
    </w:pPr>
  </w:style>
  <w:style w:type="numbering" w:styleId="1313" w:customStyle="1">
    <w:name w:val="WWNum16"/>
    <w:basedOn w:val="1044"/>
    <w:pPr>
      <w:numPr>
        <w:ilvl w:val="0"/>
        <w:numId w:val="16"/>
      </w:numPr>
    </w:pPr>
  </w:style>
  <w:style w:type="numbering" w:styleId="1314" w:customStyle="1">
    <w:name w:val="WWNum17"/>
    <w:basedOn w:val="1044"/>
    <w:pPr>
      <w:numPr>
        <w:ilvl w:val="0"/>
        <w:numId w:val="17"/>
      </w:numPr>
    </w:pPr>
  </w:style>
  <w:style w:type="numbering" w:styleId="1315" w:customStyle="1">
    <w:name w:val="WWNum18"/>
    <w:basedOn w:val="1044"/>
    <w:pPr>
      <w:numPr>
        <w:ilvl w:val="0"/>
        <w:numId w:val="18"/>
      </w:numPr>
    </w:pPr>
  </w:style>
  <w:style w:type="numbering" w:styleId="1316" w:customStyle="1">
    <w:name w:val="WWNum19"/>
    <w:basedOn w:val="1044"/>
    <w:pPr>
      <w:numPr>
        <w:ilvl w:val="0"/>
        <w:numId w:val="19"/>
      </w:numPr>
    </w:pPr>
  </w:style>
  <w:style w:type="numbering" w:styleId="1317" w:customStyle="1">
    <w:name w:val="WWNum20"/>
    <w:basedOn w:val="1044"/>
    <w:pPr>
      <w:numPr>
        <w:ilvl w:val="0"/>
        <w:numId w:val="20"/>
      </w:numPr>
    </w:pPr>
  </w:style>
  <w:style w:type="numbering" w:styleId="1318" w:customStyle="1">
    <w:name w:val="WWNum21"/>
    <w:basedOn w:val="1044"/>
    <w:pPr>
      <w:numPr>
        <w:ilvl w:val="0"/>
        <w:numId w:val="38"/>
      </w:numPr>
    </w:pPr>
  </w:style>
  <w:style w:type="numbering" w:styleId="1319" w:customStyle="1">
    <w:name w:val="WWNum22"/>
    <w:basedOn w:val="1044"/>
    <w:pPr>
      <w:numPr>
        <w:ilvl w:val="0"/>
        <w:numId w:val="21"/>
      </w:numPr>
    </w:pPr>
  </w:style>
  <w:style w:type="numbering" w:styleId="1320" w:customStyle="1">
    <w:name w:val="WWNum23"/>
    <w:basedOn w:val="1044"/>
    <w:pPr>
      <w:numPr>
        <w:ilvl w:val="0"/>
        <w:numId w:val="22"/>
      </w:numPr>
    </w:pPr>
  </w:style>
  <w:style w:type="numbering" w:styleId="1321" w:customStyle="1">
    <w:name w:val="WWNum24"/>
    <w:basedOn w:val="1044"/>
    <w:pPr>
      <w:numPr>
        <w:ilvl w:val="0"/>
        <w:numId w:val="23"/>
      </w:numPr>
    </w:pPr>
  </w:style>
  <w:style w:type="numbering" w:styleId="1322" w:customStyle="1">
    <w:name w:val="WWNum25"/>
    <w:basedOn w:val="1044"/>
    <w:pPr>
      <w:numPr>
        <w:ilvl w:val="0"/>
        <w:numId w:val="24"/>
      </w:numPr>
    </w:pPr>
  </w:style>
  <w:style w:type="numbering" w:styleId="1323" w:customStyle="1">
    <w:name w:val="WWNum26"/>
    <w:basedOn w:val="1044"/>
    <w:pPr>
      <w:numPr>
        <w:ilvl w:val="0"/>
        <w:numId w:val="25"/>
      </w:numPr>
    </w:pPr>
  </w:style>
  <w:style w:type="numbering" w:styleId="1324" w:customStyle="1">
    <w:name w:val="WWNum27"/>
    <w:basedOn w:val="1044"/>
    <w:pPr>
      <w:numPr>
        <w:ilvl w:val="0"/>
        <w:numId w:val="26"/>
      </w:numPr>
    </w:pPr>
  </w:style>
  <w:style w:type="numbering" w:styleId="1325" w:customStyle="1">
    <w:name w:val="WWNum28"/>
    <w:basedOn w:val="1044"/>
    <w:pPr>
      <w:numPr>
        <w:ilvl w:val="0"/>
        <w:numId w:val="27"/>
      </w:numPr>
    </w:pPr>
  </w:style>
  <w:style w:type="numbering" w:styleId="1326" w:customStyle="1">
    <w:name w:val="WWNum29"/>
    <w:basedOn w:val="1044"/>
    <w:pPr>
      <w:numPr>
        <w:ilvl w:val="0"/>
        <w:numId w:val="28"/>
      </w:numPr>
    </w:pPr>
  </w:style>
  <w:style w:type="numbering" w:styleId="1327" w:customStyle="1">
    <w:name w:val="WWNum30"/>
    <w:basedOn w:val="1044"/>
    <w:pPr>
      <w:numPr>
        <w:ilvl w:val="0"/>
        <w:numId w:val="29"/>
      </w:numPr>
    </w:pPr>
  </w:style>
  <w:style w:type="numbering" w:styleId="1328" w:customStyle="1">
    <w:name w:val="WWNum31"/>
    <w:basedOn w:val="1044"/>
    <w:pPr>
      <w:numPr>
        <w:ilvl w:val="0"/>
        <w:numId w:val="30"/>
      </w:numPr>
    </w:pPr>
  </w:style>
  <w:style w:type="numbering" w:styleId="1329" w:customStyle="1">
    <w:name w:val="WWNum32"/>
    <w:basedOn w:val="1044"/>
    <w:pPr>
      <w:numPr>
        <w:ilvl w:val="0"/>
        <w:numId w:val="31"/>
      </w:numPr>
    </w:pPr>
  </w:style>
  <w:style w:type="numbering" w:styleId="1330" w:customStyle="1">
    <w:name w:val="WWNum33"/>
    <w:basedOn w:val="1044"/>
    <w:pPr>
      <w:numPr>
        <w:ilvl w:val="0"/>
        <w:numId w:val="32"/>
      </w:numPr>
    </w:pPr>
  </w:style>
  <w:style w:type="numbering" w:styleId="1331" w:customStyle="1">
    <w:name w:val="WWNum34"/>
    <w:basedOn w:val="1044"/>
    <w:pPr>
      <w:numPr>
        <w:ilvl w:val="0"/>
        <w:numId w:val="33"/>
      </w:numPr>
    </w:pPr>
  </w:style>
  <w:style w:type="numbering" w:styleId="1332" w:customStyle="1">
    <w:name w:val="WWNum35"/>
    <w:basedOn w:val="1044"/>
    <w:pPr>
      <w:numPr>
        <w:ilvl w:val="0"/>
        <w:numId w:val="34"/>
      </w:numPr>
    </w:pPr>
  </w:style>
  <w:style w:type="numbering" w:styleId="1333" w:customStyle="1">
    <w:name w:val="WW8Num7"/>
    <w:basedOn w:val="1044"/>
    <w:pPr>
      <w:numPr>
        <w:ilvl w:val="0"/>
        <w:numId w:val="35"/>
      </w:numPr>
    </w:pPr>
  </w:style>
  <w:style w:type="character" w:styleId="1334" w:customStyle="1">
    <w:name w:val="Font Style94"/>
    <w:rPr>
      <w:rFonts w:ascii="Times New Roman" w:hAnsi="Times New Roman" w:cs="Times New Roman"/>
      <w:sz w:val="26"/>
      <w:szCs w:val="26"/>
    </w:rPr>
  </w:style>
  <w:style w:type="table" w:styleId="1335" w:customStyle="1">
    <w:name w:val="Сетка таблицы1"/>
    <w:basedOn w:val="1043"/>
    <w:next w:val="1092"/>
    <w:uiPriority w:val="39"/>
    <w:qFormat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336">
    <w:name w:val="Balloon Text"/>
    <w:basedOn w:val="1032"/>
    <w:link w:val="1337"/>
    <w:uiPriority w:val="99"/>
    <w:semiHidden/>
    <w:unhideWhenUsed/>
    <w:pPr>
      <w:spacing w:after="0" w:line="240" w:lineRule="auto"/>
      <w:widowControl w:val="off"/>
    </w:pPr>
    <w:rPr>
      <w:rFonts w:ascii="Segoe UI" w:hAnsi="Segoe UI" w:eastAsia="SimSun" w:cs="Segoe UI"/>
      <w:sz w:val="18"/>
      <w:szCs w:val="18"/>
    </w:rPr>
  </w:style>
  <w:style w:type="character" w:styleId="1337" w:customStyle="1">
    <w:name w:val="Текст выноски Знак"/>
    <w:basedOn w:val="1042"/>
    <w:link w:val="1336"/>
    <w:uiPriority w:val="99"/>
    <w:semiHidden/>
    <w:rPr>
      <w:rFonts w:ascii="Segoe UI" w:hAnsi="Segoe UI" w:eastAsia="SimSun" w:cs="Segoe UI"/>
      <w:sz w:val="18"/>
      <w:szCs w:val="18"/>
    </w:rPr>
  </w:style>
  <w:style w:type="paragraph" w:styleId="1338" w:customStyle="1">
    <w:name w:val="Перечисление"/>
    <w:link w:val="1339"/>
    <w:uiPriority w:val="99"/>
    <w:qFormat/>
    <w:pPr>
      <w:numPr>
        <w:ilvl w:val="0"/>
        <w:numId w:val="36"/>
      </w:numPr>
      <w:jc w:val="both"/>
      <w:spacing w:after="60" w:line="240" w:lineRule="auto"/>
    </w:pPr>
    <w:rPr>
      <w:rFonts w:ascii="Times New Roman" w:hAnsi="Times New Roman" w:eastAsia="Calibri" w:cs="Times New Roman"/>
      <w:sz w:val="20"/>
      <w:szCs w:val="20"/>
    </w:rPr>
  </w:style>
  <w:style w:type="character" w:styleId="1339" w:customStyle="1">
    <w:name w:val="Перечисление Знак"/>
    <w:link w:val="1338"/>
    <w:uiPriority w:val="99"/>
    <w:rPr>
      <w:rFonts w:ascii="Times New Roman" w:hAnsi="Times New Roman" w:eastAsia="Calibri" w:cs="Times New Roman"/>
      <w:sz w:val="20"/>
      <w:szCs w:val="20"/>
    </w:rPr>
  </w:style>
  <w:style w:type="paragraph" w:styleId="1340" w:customStyle="1">
    <w:name w:val="НОМЕРА"/>
    <w:basedOn w:val="1091"/>
    <w:link w:val="1341"/>
    <w:uiPriority w:val="99"/>
    <w:qFormat/>
    <w:pPr>
      <w:numPr>
        <w:ilvl w:val="0"/>
        <w:numId w:val="37"/>
      </w:numPr>
      <w:jc w:val="both"/>
      <w:spacing w:before="0" w:beforeAutospacing="0" w:after="0" w:afterAutospacing="0"/>
    </w:pPr>
    <w:rPr>
      <w:rFonts w:ascii="Arial Narrow" w:hAnsi="Arial Narrow" w:eastAsia="Calibri"/>
      <w:sz w:val="18"/>
      <w:szCs w:val="18"/>
    </w:rPr>
  </w:style>
  <w:style w:type="character" w:styleId="1341" w:customStyle="1">
    <w:name w:val="НОМЕРА Знак"/>
    <w:link w:val="1340"/>
    <w:uiPriority w:val="99"/>
    <w:rPr>
      <w:rFonts w:ascii="Arial Narrow" w:hAnsi="Arial Narrow" w:eastAsia="Calibri" w:cs="Times New Roman"/>
      <w:sz w:val="18"/>
      <w:szCs w:val="18"/>
      <w:lang w:eastAsia="ru-RU"/>
    </w:rPr>
  </w:style>
  <w:style w:type="paragraph" w:styleId="1342" w:customStyle="1">
    <w:name w:val="Подчёркнуный текст"/>
    <w:basedOn w:val="1032"/>
    <w:next w:val="1032"/>
    <w:uiPriority w:val="99"/>
    <w:pPr>
      <w:ind w:firstLine="720"/>
      <w:jc w:val="both"/>
      <w:spacing w:after="0" w:line="360" w:lineRule="auto"/>
      <w:widowControl w:val="off"/>
      <w:pBdr>
        <w:bottom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343" w:customStyle="1">
    <w:name w:val="Основной текст1"/>
    <w:basedOn w:val="1095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paragraph" w:styleId="1344" w:customStyle="1">
    <w:name w:val="Основной текст2"/>
    <w:basedOn w:val="1032"/>
    <w:pPr>
      <w:ind w:hanging="1600"/>
      <w:spacing w:before="180" w:after="0" w:line="0" w:lineRule="atLeast"/>
      <w:shd w:val="clear" w:color="auto" w:fill="ffffff"/>
    </w:pPr>
    <w:rPr>
      <w:rFonts w:ascii="Times New Roman" w:hAnsi="Times New Roman" w:eastAsia="Times New Roman" w:cs="Times New Roman"/>
      <w:color w:val="000000"/>
      <w:sz w:val="27"/>
      <w:szCs w:val="27"/>
      <w:lang w:val="ru" w:eastAsia="ru-RU"/>
    </w:rPr>
  </w:style>
  <w:style w:type="paragraph" w:styleId="1345" w:customStyle="1">
    <w:name w:val="paragraph"/>
    <w:basedOn w:val="1032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346" w:customStyle="1">
    <w:name w:val="spellingerror"/>
    <w:basedOn w:val="1042"/>
  </w:style>
  <w:style w:type="character" w:styleId="1347" w:customStyle="1">
    <w:name w:val="normaltextrun"/>
    <w:basedOn w:val="1042"/>
  </w:style>
  <w:style w:type="character" w:styleId="1348" w:customStyle="1">
    <w:name w:val="eop"/>
    <w:basedOn w:val="1042"/>
  </w:style>
  <w:style w:type="paragraph" w:styleId="1349" w:customStyle="1">
    <w:name w:val="msonormal"/>
    <w:basedOn w:val="1032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350" w:customStyle="1">
    <w:name w:val="Абзац списка Знак"/>
    <w:link w:val="1099"/>
    <w:uiPriority w:val="34"/>
    <w:qFormat/>
    <w:rPr>
      <w:rFonts w:ascii="Calibri" w:hAnsi="Calibri" w:eastAsia="Times New Roman" w:cs="Times New Roman"/>
      <w:lang w:eastAsia="ru-RU"/>
    </w:rPr>
  </w:style>
  <w:style w:type="table" w:styleId="1351" w:customStyle="1">
    <w:name w:val="Сетка таблицы4"/>
    <w:basedOn w:val="1043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352">
    <w:name w:val="annotation reference"/>
    <w:basedOn w:val="1042"/>
    <w:uiPriority w:val="99"/>
    <w:semiHidden/>
    <w:unhideWhenUsed/>
    <w:rPr>
      <w:sz w:val="16"/>
      <w:szCs w:val="16"/>
    </w:rPr>
  </w:style>
  <w:style w:type="paragraph" w:styleId="1353">
    <w:name w:val="annotation text"/>
    <w:basedOn w:val="1032"/>
    <w:link w:val="1354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1354" w:customStyle="1">
    <w:name w:val="Текст примечания Знак"/>
    <w:basedOn w:val="1042"/>
    <w:link w:val="1353"/>
    <w:uiPriority w:val="99"/>
    <w:semiHidden/>
    <w:rPr>
      <w:sz w:val="20"/>
      <w:szCs w:val="20"/>
    </w:rPr>
  </w:style>
  <w:style w:type="paragraph" w:styleId="1355">
    <w:name w:val="annotation subject"/>
    <w:basedOn w:val="1353"/>
    <w:next w:val="1353"/>
    <w:link w:val="1356"/>
    <w:uiPriority w:val="99"/>
    <w:semiHidden/>
    <w:unhideWhenUsed/>
    <w:rPr>
      <w:b/>
      <w:bCs/>
    </w:rPr>
  </w:style>
  <w:style w:type="character" w:styleId="1356" w:customStyle="1">
    <w:name w:val="Тема примечания Знак"/>
    <w:basedOn w:val="1354"/>
    <w:link w:val="1355"/>
    <w:uiPriority w:val="99"/>
    <w:semiHidden/>
    <w:rPr>
      <w:b/>
      <w:bCs/>
      <w:sz w:val="20"/>
      <w:szCs w:val="20"/>
    </w:rPr>
  </w:style>
  <w:style w:type="table" w:styleId="1357" w:customStyle="1">
    <w:name w:val="Сетка таблицы2"/>
    <w:basedOn w:val="1043"/>
    <w:next w:val="1092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numbering" w:styleId="1358" w:customStyle="1">
    <w:name w:val="Нет списка1"/>
    <w:next w:val="1044"/>
    <w:uiPriority w:val="99"/>
    <w:semiHidden/>
    <w:unhideWhenUsed/>
  </w:style>
  <w:style w:type="table" w:styleId="1359" w:customStyle="1">
    <w:name w:val="Сетка таблицы3"/>
    <w:basedOn w:val="1043"/>
    <w:next w:val="1092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360" w:customStyle="1">
    <w:name w:val="Сетка таблицы5"/>
    <w:basedOn w:val="1043"/>
    <w:next w:val="1092"/>
    <w:uiPriority w:val="59"/>
    <w:qFormat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361" w:customStyle="1">
    <w:name w:val="Абзац списка1"/>
    <w:basedOn w:val="1032"/>
    <w:uiPriority w:val="99"/>
    <w:qFormat/>
    <w:pPr>
      <w:ind w:left="720"/>
      <w:spacing w:after="200" w:line="276" w:lineRule="auto"/>
    </w:pPr>
    <w:rPr>
      <w:rFonts w:ascii="Calibri" w:hAnsi="Calibri" w:eastAsia="Times New Roman" w:cs="Calibri"/>
      <w:lang w:eastAsia="ru-RU"/>
    </w:rPr>
  </w:style>
  <w:style w:type="paragraph" w:styleId="1362" w:customStyle="1">
    <w:name w:val="xl63"/>
    <w:basedOn w:val="1032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63" w:customStyle="1">
    <w:name w:val="xl64"/>
    <w:basedOn w:val="1032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364" w:customStyle="1">
    <w:name w:val="xl65"/>
    <w:basedOn w:val="1032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65" w:customStyle="1">
    <w:name w:val="xl66"/>
    <w:basedOn w:val="1032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66" w:customStyle="1">
    <w:name w:val="xl67"/>
    <w:basedOn w:val="1032"/>
    <w:pPr>
      <w:jc w:val="both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67" w:customStyle="1">
    <w:name w:val="xl68"/>
    <w:basedOn w:val="1032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68" w:customStyle="1">
    <w:name w:val="xl69"/>
    <w:basedOn w:val="1032"/>
    <w:pPr>
      <w:jc w:val="center"/>
      <w:spacing w:before="100" w:beforeAutospacing="1" w:after="100" w:afterAutospacing="1" w:line="240" w:lineRule="auto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69" w:customStyle="1">
    <w:name w:val="xl70"/>
    <w:basedOn w:val="1032"/>
    <w:pPr>
      <w:jc w:val="center"/>
      <w:spacing w:before="100" w:beforeAutospacing="1" w:after="100" w:afterAutospacing="1" w:line="240" w:lineRule="auto"/>
      <w:shd w:val="clear" w:color="000000" w:fill="fce4d6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1370" w:customStyle="1">
    <w:name w:val="xl71"/>
    <w:basedOn w:val="1032"/>
    <w:pPr>
      <w:spacing w:before="100" w:beforeAutospacing="1" w:after="100" w:afterAutospacing="1" w:line="240" w:lineRule="auto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71" w:customStyle="1">
    <w:name w:val="xl72"/>
    <w:basedOn w:val="1032"/>
    <w:pPr>
      <w:jc w:val="both"/>
      <w:spacing w:before="100" w:beforeAutospacing="1" w:after="100" w:afterAutospacing="1" w:line="240" w:lineRule="auto"/>
      <w:shd w:val="clear" w:color="000000" w:fill="ddebf7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i/>
      <w:iCs/>
      <w:sz w:val="24"/>
      <w:szCs w:val="24"/>
      <w:lang w:eastAsia="ru-RU"/>
    </w:rPr>
  </w:style>
  <w:style w:type="paragraph" w:styleId="1372" w:customStyle="1">
    <w:name w:val="xl73"/>
    <w:basedOn w:val="1032"/>
    <w:pPr>
      <w:jc w:val="both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373" w:customStyle="1">
    <w:name w:val="xl74"/>
    <w:basedOn w:val="1032"/>
    <w:pPr>
      <w:jc w:val="both"/>
      <w:spacing w:before="100" w:beforeAutospacing="1" w:after="100" w:afterAutospacing="1" w:line="240" w:lineRule="auto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74" w:customStyle="1">
    <w:name w:val="xl75"/>
    <w:basedOn w:val="1032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75" w:customStyle="1">
    <w:name w:val="xl76"/>
    <w:basedOn w:val="1032"/>
    <w:pPr>
      <w:jc w:val="both"/>
      <w:spacing w:before="100" w:beforeAutospacing="1" w:after="100" w:afterAutospacing="1" w:line="240" w:lineRule="auto"/>
      <w:shd w:val="clear" w:color="000000" w:fill="fff2cc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76" w:customStyle="1">
    <w:name w:val="xl77"/>
    <w:basedOn w:val="1032"/>
    <w:pPr>
      <w:jc w:val="both"/>
      <w:spacing w:before="100" w:beforeAutospacing="1" w:after="100" w:afterAutospacing="1" w:line="240" w:lineRule="auto"/>
      <w:shd w:val="clear" w:color="000000" w:fill="fff2cc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377" w:customStyle="1">
    <w:name w:val="xl78"/>
    <w:basedOn w:val="1032"/>
    <w:pPr>
      <w:jc w:val="center"/>
      <w:spacing w:before="100" w:beforeAutospacing="1" w:after="100" w:afterAutospacing="1" w:line="240" w:lineRule="auto"/>
      <w:shd w:val="clear" w:color="000000" w:fill="fff2cc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78" w:customStyle="1">
    <w:name w:val="xl79"/>
    <w:basedOn w:val="1032"/>
    <w:pPr>
      <w:jc w:val="both"/>
      <w:spacing w:before="100" w:beforeAutospacing="1" w:after="100" w:afterAutospacing="1" w:line="240" w:lineRule="auto"/>
      <w:shd w:val="clear" w:color="000000" w:fill="d0cece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379" w:customStyle="1">
    <w:name w:val="xl80"/>
    <w:basedOn w:val="1032"/>
    <w:pPr>
      <w:jc w:val="both"/>
      <w:spacing w:before="100" w:beforeAutospacing="1" w:after="100" w:afterAutospacing="1" w:line="240" w:lineRule="auto"/>
      <w:shd w:val="clear" w:color="000000" w:fill="d0cece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i/>
      <w:iCs/>
      <w:sz w:val="24"/>
      <w:szCs w:val="24"/>
      <w:lang w:eastAsia="ru-RU"/>
    </w:rPr>
  </w:style>
  <w:style w:type="paragraph" w:styleId="1380" w:customStyle="1">
    <w:name w:val="xl81"/>
    <w:basedOn w:val="1032"/>
    <w:pPr>
      <w:jc w:val="center"/>
      <w:spacing w:before="100" w:beforeAutospacing="1" w:after="100" w:afterAutospacing="1" w:line="240" w:lineRule="auto"/>
      <w:shd w:val="clear" w:color="000000" w:fill="d0cece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381" w:customStyle="1">
    <w:name w:val="xl82"/>
    <w:basedOn w:val="1032"/>
    <w:pPr>
      <w:jc w:val="center"/>
      <w:spacing w:before="100" w:beforeAutospacing="1" w:after="100" w:afterAutospacing="1" w:line="240" w:lineRule="auto"/>
      <w:shd w:val="clear" w:color="000000" w:fill="d0cece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82" w:customStyle="1">
    <w:name w:val="xl83"/>
    <w:basedOn w:val="1032"/>
    <w:pPr>
      <w:jc w:val="both"/>
      <w:spacing w:before="100" w:beforeAutospacing="1" w:after="100" w:afterAutospacing="1" w:line="240" w:lineRule="auto"/>
      <w:shd w:val="clear" w:color="000000" w:fill="d0cece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i/>
      <w:iCs/>
      <w:sz w:val="24"/>
      <w:szCs w:val="24"/>
      <w:lang w:eastAsia="ru-RU"/>
    </w:rPr>
  </w:style>
  <w:style w:type="paragraph" w:styleId="1383" w:customStyle="1">
    <w:name w:val="xl84"/>
    <w:basedOn w:val="1032"/>
    <w:pPr>
      <w:jc w:val="center"/>
      <w:spacing w:before="100" w:beforeAutospacing="1" w:after="100" w:afterAutospacing="1" w:line="240" w:lineRule="auto"/>
      <w:shd w:val="clear" w:color="000000" w:fill="d0cece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384" w:customStyle="1">
    <w:name w:val="xl85"/>
    <w:basedOn w:val="1032"/>
    <w:pPr>
      <w:jc w:val="both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color w:val="cc66ff"/>
      <w:sz w:val="24"/>
      <w:szCs w:val="24"/>
      <w:lang w:eastAsia="ru-RU"/>
    </w:rPr>
  </w:style>
  <w:style w:type="paragraph" w:styleId="1385" w:customStyle="1">
    <w:name w:val="xl86"/>
    <w:basedOn w:val="1032"/>
    <w:pPr>
      <w:jc w:val="center"/>
      <w:spacing w:before="100" w:beforeAutospacing="1" w:after="100" w:afterAutospacing="1" w:line="240" w:lineRule="auto"/>
      <w:shd w:val="clear" w:color="000000" w:fill="ffffff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86" w:customStyle="1">
    <w:name w:val="xl87"/>
    <w:basedOn w:val="1032"/>
    <w:pPr>
      <w:jc w:val="center"/>
      <w:spacing w:before="100" w:beforeAutospacing="1" w:after="100" w:afterAutospacing="1" w:line="240" w:lineRule="auto"/>
      <w:shd w:val="clear" w:color="000000" w:fill="ffffff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87" w:customStyle="1">
    <w:name w:val="xl88"/>
    <w:basedOn w:val="1032"/>
    <w:pPr>
      <w:spacing w:before="100" w:beforeAutospacing="1" w:after="100" w:afterAutospacing="1" w:line="240" w:lineRule="auto"/>
      <w:shd w:val="clear" w:color="000000" w:fill="ffff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88" w:customStyle="1">
    <w:name w:val="xl89"/>
    <w:basedOn w:val="1032"/>
    <w:pPr>
      <w:jc w:val="center"/>
      <w:spacing w:before="100" w:beforeAutospacing="1" w:after="100" w:afterAutospacing="1" w:line="240" w:lineRule="auto"/>
      <w:shd w:val="clear" w:color="000000" w:fill="fce4d6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89" w:customStyle="1">
    <w:name w:val="xl90"/>
    <w:basedOn w:val="1032"/>
    <w:pPr>
      <w:jc w:val="center"/>
      <w:spacing w:before="100" w:beforeAutospacing="1" w:after="100" w:afterAutospacing="1" w:line="240" w:lineRule="auto"/>
      <w:shd w:val="clear" w:color="000000" w:fill="fce4d6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color w:val="000000"/>
      <w:sz w:val="28"/>
      <w:szCs w:val="28"/>
      <w:lang w:eastAsia="ru-RU"/>
    </w:rPr>
  </w:style>
  <w:style w:type="paragraph" w:styleId="1390" w:customStyle="1">
    <w:name w:val="xl91"/>
    <w:basedOn w:val="1032"/>
    <w:pPr>
      <w:spacing w:before="100" w:beforeAutospacing="1" w:after="100" w:afterAutospacing="1" w:line="240" w:lineRule="auto"/>
      <w:shd w:val="clear" w:color="000000" w:fill="ffffff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1391" w:customStyle="1">
    <w:name w:val="xl92"/>
    <w:basedOn w:val="1032"/>
    <w:pPr>
      <w:jc w:val="both"/>
      <w:spacing w:before="100" w:beforeAutospacing="1" w:after="100" w:afterAutospacing="1" w:line="240" w:lineRule="auto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1392" w:customStyle="1">
    <w:name w:val="xl93"/>
    <w:basedOn w:val="1032"/>
    <w:pPr>
      <w:jc w:val="both"/>
      <w:spacing w:before="100" w:beforeAutospacing="1" w:after="100" w:afterAutospacing="1" w:line="240" w:lineRule="auto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93" w:customStyle="1">
    <w:name w:val="xl94"/>
    <w:basedOn w:val="1032"/>
    <w:pPr>
      <w:spacing w:before="100" w:beforeAutospacing="1" w:after="100" w:afterAutospacing="1" w:line="240" w:lineRule="auto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94" w:customStyle="1">
    <w:name w:val="xl95"/>
    <w:basedOn w:val="1032"/>
    <w:pPr>
      <w:jc w:val="both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395" w:customStyle="1">
    <w:name w:val="xl96"/>
    <w:basedOn w:val="1032"/>
    <w:pPr>
      <w:jc w:val="both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396" w:customStyle="1">
    <w:name w:val="xl97"/>
    <w:basedOn w:val="1032"/>
    <w:pPr>
      <w:jc w:val="center"/>
      <w:spacing w:before="100" w:beforeAutospacing="1" w:after="100" w:afterAutospacing="1" w:line="240" w:lineRule="auto"/>
      <w:pBdr>
        <w:left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97" w:customStyle="1">
    <w:name w:val="xl98"/>
    <w:basedOn w:val="1032"/>
    <w:pPr>
      <w:jc w:val="both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398" w:customStyle="1">
    <w:name w:val="xl99"/>
    <w:basedOn w:val="1032"/>
    <w:pPr>
      <w:jc w:val="both"/>
      <w:spacing w:before="100" w:beforeAutospacing="1" w:after="100" w:afterAutospacing="1" w:line="240" w:lineRule="auto"/>
      <w:pBdr>
        <w:left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399" w:customStyle="1">
    <w:name w:val="xl100"/>
    <w:basedOn w:val="1032"/>
    <w:pPr>
      <w:jc w:val="both"/>
      <w:spacing w:before="100" w:beforeAutospacing="1" w:after="100" w:afterAutospacing="1" w:line="240" w:lineRule="auto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400" w:customStyle="1">
    <w:name w:val="xl101"/>
    <w:basedOn w:val="1032"/>
    <w:pPr>
      <w:jc w:val="both"/>
      <w:spacing w:before="100" w:beforeAutospacing="1" w:after="100" w:afterAutospacing="1" w:line="240" w:lineRule="auto"/>
      <w:shd w:val="clear" w:color="000000" w:fill="ffffff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1401" w:customStyle="1">
    <w:name w:val="xl102"/>
    <w:basedOn w:val="1032"/>
    <w:pPr>
      <w:jc w:val="both"/>
      <w:spacing w:before="100" w:beforeAutospacing="1" w:after="100" w:afterAutospacing="1" w:line="240" w:lineRule="auto"/>
      <w:shd w:val="clear" w:color="000000" w:fill="ffffff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1402" w:customStyle="1">
    <w:name w:val="xl103"/>
    <w:basedOn w:val="1032"/>
    <w:pPr>
      <w:jc w:val="center"/>
      <w:spacing w:before="100" w:beforeAutospacing="1" w:after="100" w:afterAutospacing="1" w:line="240" w:lineRule="auto"/>
      <w:shd w:val="clear" w:color="000000" w:fill="fce4d6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b/>
      <w:bCs/>
      <w:color w:val="000000"/>
      <w:sz w:val="28"/>
      <w:szCs w:val="28"/>
      <w:lang w:eastAsia="ru-RU"/>
    </w:rPr>
  </w:style>
  <w:style w:type="paragraph" w:styleId="1403" w:customStyle="1">
    <w:name w:val="xl104"/>
    <w:basedOn w:val="1032"/>
    <w:pPr>
      <w:jc w:val="center"/>
      <w:spacing w:before="100" w:beforeAutospacing="1" w:after="100" w:afterAutospacing="1" w:line="240" w:lineRule="auto"/>
      <w:shd w:val="clear" w:color="000000" w:fill="fce4d6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color w:val="000000"/>
      <w:sz w:val="28"/>
      <w:szCs w:val="28"/>
      <w:lang w:eastAsia="ru-RU"/>
    </w:rPr>
  </w:style>
  <w:style w:type="paragraph" w:styleId="1404" w:customStyle="1">
    <w:name w:val="xl105"/>
    <w:basedOn w:val="1032"/>
    <w:pPr>
      <w:jc w:val="center"/>
      <w:spacing w:before="100" w:beforeAutospacing="1" w:after="100" w:afterAutospacing="1" w:line="240" w:lineRule="auto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405" w:customStyle="1">
    <w:name w:val="xl106"/>
    <w:basedOn w:val="1032"/>
    <w:pPr>
      <w:jc w:val="both"/>
      <w:spacing w:before="100" w:beforeAutospacing="1" w:after="100" w:afterAutospacing="1" w:line="240" w:lineRule="auto"/>
      <w:shd w:val="clear" w:color="000000" w:fill="ffffff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406" w:customStyle="1">
    <w:name w:val="xl107"/>
    <w:basedOn w:val="1032"/>
    <w:pPr>
      <w:jc w:val="both"/>
      <w:spacing w:before="100" w:beforeAutospacing="1" w:after="100" w:afterAutospacing="1" w:line="240" w:lineRule="auto"/>
      <w:shd w:val="clear" w:color="000000" w:fill="ffffff"/>
      <w:pBdr>
        <w:left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407" w:customStyle="1">
    <w:name w:val="xl108"/>
    <w:basedOn w:val="1032"/>
    <w:pPr>
      <w:jc w:val="both"/>
      <w:spacing w:before="100" w:beforeAutospacing="1" w:after="100" w:afterAutospacing="1" w:line="240" w:lineRule="auto"/>
      <w:shd w:val="clear" w:color="000000" w:fill="ffffff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408" w:customStyle="1">
    <w:name w:val="xl109"/>
    <w:basedOn w:val="1032"/>
    <w:pPr>
      <w:jc w:val="both"/>
      <w:spacing w:before="100" w:beforeAutospacing="1" w:after="100" w:afterAutospacing="1" w:line="240" w:lineRule="auto"/>
      <w:shd w:val="clear" w:color="000000" w:fill="ddebf7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409" w:customStyle="1">
    <w:name w:val="s_1"/>
    <w:basedOn w:val="1032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410" w:customStyle="1">
    <w:name w:val="dt-p"/>
    <w:basedOn w:val="1032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411" w:customStyle="1">
    <w:name w:val="doccaption"/>
    <w:basedOn w:val="1042"/>
  </w:style>
  <w:style w:type="paragraph" w:styleId="1412" w:customStyle="1">
    <w:name w:val="toleft"/>
    <w:basedOn w:val="1032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413" w:customStyle="1">
    <w:name w:val="no-indent"/>
    <w:basedOn w:val="1032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414" w:customStyle="1">
    <w:name w:val="Раздел 1"/>
    <w:basedOn w:val="1033"/>
    <w:link w:val="1415"/>
    <w:qFormat/>
    <w:pPr>
      <w:ind w:firstLine="0"/>
      <w:jc w:val="center"/>
      <w:spacing w:after="120"/>
    </w:pPr>
    <w:rPr>
      <w:rFonts w:ascii="Times New Roman Полужирный" w:hAnsi="Times New Roman Полужирный" w:eastAsia="Segoe UI"/>
      <w:caps/>
      <w:sz w:val="24"/>
      <w:szCs w:val="24"/>
    </w:rPr>
  </w:style>
  <w:style w:type="character" w:styleId="1415" w:customStyle="1">
    <w:name w:val="Раздел 1 Знак"/>
    <w:basedOn w:val="1045"/>
    <w:link w:val="1414"/>
    <w:rPr>
      <w:rFonts w:ascii="Times New Roman Полужирный" w:hAnsi="Times New Roman Полужирный" w:eastAsia="Segoe UI" w:cs="Times New Roman"/>
      <w:b/>
      <w:bCs/>
      <w:caps/>
      <w:sz w:val="24"/>
      <w:szCs w:val="24"/>
    </w:rPr>
  </w:style>
  <w:style w:type="paragraph" w:styleId="1416" w:customStyle="1">
    <w:name w:val="Знак сноски1"/>
    <w:basedOn w:val="1032"/>
    <w:link w:val="1089"/>
    <w:pPr>
      <w:spacing w:after="0" w:line="240" w:lineRule="auto"/>
    </w:pPr>
    <w:rPr>
      <w:rFonts w:cs="Times New Roman"/>
      <w:vertAlign w:val="superscript"/>
    </w:rPr>
  </w:style>
  <w:style w:type="paragraph" w:styleId="1417" w:customStyle="1">
    <w:name w:val="Раздел 1.1"/>
    <w:basedOn w:val="1085"/>
    <w:link w:val="1418"/>
    <w:qFormat/>
    <w:pPr>
      <w:ind w:firstLine="709"/>
      <w:jc w:val="left"/>
      <w:spacing w:after="120" w:line="276" w:lineRule="auto"/>
      <w:outlineLvl w:val="1"/>
    </w:pPr>
    <w:rPr>
      <w:rFonts w:ascii="Times New Roman Полужирный" w:hAnsi="Times New Roman Полужирный" w:eastAsia="Segoe UI"/>
      <w:b/>
      <w:bCs/>
      <w:lang w:eastAsia="ru-RU"/>
    </w:rPr>
  </w:style>
  <w:style w:type="character" w:styleId="1418" w:customStyle="1">
    <w:name w:val="Раздел 1.1 Знак"/>
    <w:basedOn w:val="1086"/>
    <w:link w:val="1417"/>
    <w:rPr>
      <w:rFonts w:ascii="Times New Roman Полужирный" w:hAnsi="Times New Roman Полужирный" w:eastAsia="Segoe UI" w:cs="Times New Roman"/>
      <w:b/>
      <w:bCs/>
      <w:sz w:val="24"/>
      <w:szCs w:val="24"/>
      <w:lang w:eastAsia="ru-RU"/>
    </w:rPr>
  </w:style>
  <w:style w:type="paragraph" w:styleId="1419" w:customStyle="1">
    <w:name w:val="Table Paragraph"/>
    <w:basedOn w:val="1032"/>
    <w:uiPriority w:val="1"/>
    <w:qFormat/>
    <w:pPr>
      <w:ind w:left="109"/>
      <w:spacing w:after="0" w:line="240" w:lineRule="auto"/>
      <w:widowControl w:val="off"/>
    </w:pPr>
    <w:rPr>
      <w:rFonts w:ascii="Times New Roman" w:hAnsi="Times New Roman" w:eastAsia="Times New Roman" w:cs="Times New Roman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footer" Target="footer3.xml" /><Relationship Id="rId12" Type="http://schemas.openxmlformats.org/officeDocument/2006/relationships/footer" Target="footer4.xml" /><Relationship Id="rId13" Type="http://schemas.openxmlformats.org/officeDocument/2006/relationships/footer" Target="footer5.xml" /><Relationship Id="rId14" Type="http://schemas.openxmlformats.org/officeDocument/2006/relationships/footer" Target="footer6.xml" /><Relationship Id="rId15" Type="http://schemas.openxmlformats.org/officeDocument/2006/relationships/customXml" Target="../customXml/item1.xml" /><Relationship Id="rId16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er4.xml.rels><?xml version="1.0" encoding="UTF-8" standalone="yes"?><Relationships xmlns="http://schemas.openxmlformats.org/package/2006/relationships"></Relationships>
</file>

<file path=word/_rels/footer5.xml.rels><?xml version="1.0" encoding="UTF-8" standalone="yes"?><Relationships xmlns="http://schemas.openxmlformats.org/package/2006/relationships"></Relationships>
</file>

<file path=word/_rels/footer6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DBCE43-5DC4-4E73-A515-9FA35EC84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Анжела Лисачёва</dc:creator>
  <cp:lastModifiedBy>Юлия Кисаубаева</cp:lastModifiedBy>
  <cp:revision>6</cp:revision>
  <dcterms:created xsi:type="dcterms:W3CDTF">2024-07-25T09:31:00Z</dcterms:created>
  <dcterms:modified xsi:type="dcterms:W3CDTF">2025-07-09T09:29:06Z</dcterms:modified>
</cp:coreProperties>
</file>